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6C" w:rsidRPr="009C2824" w:rsidRDefault="0062356C" w:rsidP="00EA0B5A">
      <w:pPr>
        <w:jc w:val="both"/>
        <w:rPr>
          <w:rFonts w:asciiTheme="minorHAnsi" w:hAnsiTheme="minorHAnsi" w:cstheme="minorHAnsi"/>
          <w:sz w:val="22"/>
        </w:rPr>
      </w:pPr>
    </w:p>
    <w:p w:rsidR="0062356C" w:rsidRPr="009C2824" w:rsidRDefault="0062356C" w:rsidP="00EA0B5A">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 w:val="22"/>
        </w:rPr>
      </w:pPr>
      <w:r w:rsidRPr="009C2824">
        <w:rPr>
          <w:rFonts w:asciiTheme="minorHAnsi" w:hAnsiTheme="minorHAnsi" w:cstheme="minorHAnsi"/>
          <w:b/>
          <w:sz w:val="22"/>
        </w:rPr>
        <w:t xml:space="preserve">Verslag Stuurgroep LOP Oudenaarde Basis </w:t>
      </w:r>
    </w:p>
    <w:p w:rsidR="0062356C" w:rsidRPr="009C2824" w:rsidRDefault="0062356C" w:rsidP="00EA0B5A">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sz w:val="22"/>
        </w:rPr>
      </w:pPr>
      <w:r>
        <w:rPr>
          <w:rFonts w:asciiTheme="minorHAnsi" w:hAnsiTheme="minorHAnsi" w:cstheme="minorHAnsi"/>
          <w:b/>
          <w:sz w:val="22"/>
        </w:rPr>
        <w:t>12</w:t>
      </w:r>
      <w:r w:rsidRPr="009C2824">
        <w:rPr>
          <w:rFonts w:asciiTheme="minorHAnsi" w:hAnsiTheme="minorHAnsi" w:cstheme="minorHAnsi"/>
          <w:b/>
          <w:sz w:val="22"/>
        </w:rPr>
        <w:t xml:space="preserve"> </w:t>
      </w:r>
      <w:r>
        <w:rPr>
          <w:rFonts w:asciiTheme="minorHAnsi" w:hAnsiTheme="minorHAnsi" w:cstheme="minorHAnsi"/>
          <w:b/>
          <w:sz w:val="22"/>
        </w:rPr>
        <w:t>maart 2015</w:t>
      </w:r>
    </w:p>
    <w:p w:rsidR="0062356C" w:rsidRPr="009C2824" w:rsidRDefault="0062356C" w:rsidP="00EA0B5A">
      <w:pPr>
        <w:jc w:val="both"/>
        <w:rPr>
          <w:rFonts w:asciiTheme="minorHAnsi" w:hAnsiTheme="minorHAnsi" w:cstheme="minorHAnsi"/>
          <w:b/>
          <w:sz w:val="22"/>
        </w:rPr>
      </w:pPr>
    </w:p>
    <w:p w:rsidR="0062356C" w:rsidRPr="009C2824" w:rsidRDefault="0062356C" w:rsidP="00EA0B5A">
      <w:pPr>
        <w:jc w:val="both"/>
        <w:rPr>
          <w:rFonts w:asciiTheme="minorHAnsi" w:hAnsiTheme="minorHAnsi" w:cstheme="minorHAnsi"/>
          <w:b/>
          <w:sz w:val="22"/>
        </w:rPr>
      </w:pPr>
    </w:p>
    <w:p w:rsidR="0062356C" w:rsidRPr="009C2824" w:rsidRDefault="0062356C" w:rsidP="00EA0B5A">
      <w:pPr>
        <w:shd w:val="clear" w:color="auto" w:fill="D9D9D9" w:themeFill="background1" w:themeFillShade="D9"/>
        <w:tabs>
          <w:tab w:val="left" w:pos="709"/>
        </w:tabs>
        <w:jc w:val="both"/>
        <w:rPr>
          <w:rFonts w:asciiTheme="minorHAnsi" w:hAnsiTheme="minorHAnsi" w:cstheme="minorHAnsi"/>
          <w:b/>
          <w:sz w:val="22"/>
        </w:rPr>
      </w:pPr>
      <w:r w:rsidRPr="009C2824">
        <w:rPr>
          <w:rFonts w:asciiTheme="minorHAnsi" w:hAnsiTheme="minorHAnsi" w:cstheme="minorHAnsi"/>
          <w:b/>
          <w:sz w:val="22"/>
        </w:rPr>
        <w:t>Aanwezig / Verontschuldigd</w:t>
      </w:r>
    </w:p>
    <w:p w:rsidR="0062356C" w:rsidRPr="009C2824" w:rsidRDefault="0062356C" w:rsidP="00EA0B5A">
      <w:pPr>
        <w:jc w:val="both"/>
        <w:rPr>
          <w:rFonts w:asciiTheme="minorHAnsi" w:hAnsiTheme="minorHAnsi" w:cstheme="minorHAnsi"/>
          <w:b/>
          <w:sz w:val="22"/>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62356C" w:rsidRPr="009C2824" w:rsidTr="00FB669E">
        <w:trPr>
          <w:trHeight w:val="220"/>
        </w:trPr>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 xml:space="preserve">Joke </w:t>
            </w:r>
            <w:proofErr w:type="spellStart"/>
            <w:r w:rsidRPr="009C2824">
              <w:rPr>
                <w:rFonts w:asciiTheme="minorHAnsi" w:hAnsiTheme="minorHAnsi" w:cstheme="minorHAnsi"/>
                <w:sz w:val="22"/>
              </w:rPr>
              <w:t>Coene</w:t>
            </w:r>
            <w:proofErr w:type="spellEnd"/>
          </w:p>
        </w:tc>
        <w:tc>
          <w:tcPr>
            <w:tcW w:w="5103"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BSGO Abraham Hans</w:t>
            </w:r>
          </w:p>
        </w:tc>
        <w:tc>
          <w:tcPr>
            <w:tcW w:w="679" w:type="dxa"/>
          </w:tcPr>
          <w:p w:rsidR="0062356C" w:rsidRPr="009C2824" w:rsidRDefault="0062356C" w:rsidP="00EA0B5A">
            <w:pPr>
              <w:jc w:val="both"/>
              <w:rPr>
                <w:rFonts w:asciiTheme="minorHAnsi" w:hAnsiTheme="minorHAnsi" w:cstheme="minorHAnsi"/>
                <w:sz w:val="22"/>
              </w:rPr>
            </w:pPr>
            <w:r>
              <w:rPr>
                <w:rFonts w:asciiTheme="minorHAnsi" w:hAnsiTheme="minorHAnsi" w:cstheme="minorHAnsi"/>
                <w:sz w:val="22"/>
              </w:rPr>
              <w:t>V</w:t>
            </w:r>
          </w:p>
        </w:tc>
      </w:tr>
      <w:tr w:rsidR="0062356C" w:rsidRPr="009C2824" w:rsidTr="00FB669E">
        <w:trPr>
          <w:trHeight w:val="220"/>
        </w:trPr>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Martine Vermeersch</w:t>
            </w:r>
          </w:p>
        </w:tc>
        <w:tc>
          <w:tcPr>
            <w:tcW w:w="5103"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 xml:space="preserve">MPI ‘t </w:t>
            </w:r>
            <w:proofErr w:type="spellStart"/>
            <w:r w:rsidRPr="009C2824">
              <w:rPr>
                <w:rFonts w:asciiTheme="minorHAnsi" w:hAnsiTheme="minorHAnsi" w:cstheme="minorHAnsi"/>
                <w:sz w:val="22"/>
              </w:rPr>
              <w:t>Craeneveld</w:t>
            </w:r>
            <w:proofErr w:type="spellEnd"/>
          </w:p>
        </w:tc>
        <w:tc>
          <w:tcPr>
            <w:tcW w:w="679"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A</w:t>
            </w:r>
          </w:p>
        </w:tc>
      </w:tr>
      <w:tr w:rsidR="0062356C" w:rsidRPr="009C2824" w:rsidTr="00FB669E">
        <w:trPr>
          <w:trHeight w:val="220"/>
        </w:trPr>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Wim Van Nieuwenhuize</w:t>
            </w:r>
          </w:p>
        </w:tc>
        <w:tc>
          <w:tcPr>
            <w:tcW w:w="5103"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KBO Levensblij</w:t>
            </w:r>
          </w:p>
        </w:tc>
        <w:tc>
          <w:tcPr>
            <w:tcW w:w="679"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A</w:t>
            </w:r>
          </w:p>
        </w:tc>
      </w:tr>
      <w:tr w:rsidR="0062356C" w:rsidRPr="009C2824" w:rsidTr="00FB669E">
        <w:trPr>
          <w:trHeight w:val="283"/>
        </w:trPr>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Ann Vancoppenolle</w:t>
            </w:r>
          </w:p>
        </w:tc>
        <w:tc>
          <w:tcPr>
            <w:tcW w:w="5103"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Freinetschool De 4 Tuinen</w:t>
            </w:r>
          </w:p>
        </w:tc>
        <w:tc>
          <w:tcPr>
            <w:tcW w:w="679"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A</w:t>
            </w:r>
          </w:p>
        </w:tc>
      </w:tr>
      <w:tr w:rsidR="0062356C" w:rsidRPr="009C2824" w:rsidTr="00FB669E">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 xml:space="preserve">Caroline van Driessche </w:t>
            </w:r>
          </w:p>
        </w:tc>
        <w:tc>
          <w:tcPr>
            <w:tcW w:w="5103"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Scholengemeenschap KBO</w:t>
            </w:r>
          </w:p>
        </w:tc>
        <w:tc>
          <w:tcPr>
            <w:tcW w:w="679" w:type="dxa"/>
          </w:tcPr>
          <w:p w:rsidR="0062356C" w:rsidRPr="009C2824" w:rsidRDefault="0062356C" w:rsidP="00EA0B5A">
            <w:pPr>
              <w:jc w:val="both"/>
              <w:rPr>
                <w:rFonts w:asciiTheme="minorHAnsi" w:hAnsiTheme="minorHAnsi" w:cstheme="minorHAnsi"/>
                <w:sz w:val="22"/>
              </w:rPr>
            </w:pPr>
            <w:r>
              <w:rPr>
                <w:rFonts w:asciiTheme="minorHAnsi" w:hAnsiTheme="minorHAnsi" w:cstheme="minorHAnsi"/>
                <w:sz w:val="22"/>
              </w:rPr>
              <w:t>V</w:t>
            </w:r>
          </w:p>
        </w:tc>
      </w:tr>
      <w:tr w:rsidR="0062356C" w:rsidRPr="009C2824" w:rsidTr="00FB669E">
        <w:trPr>
          <w:trHeight w:val="278"/>
        </w:trPr>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 xml:space="preserve">Ludwig Van </w:t>
            </w:r>
            <w:proofErr w:type="spellStart"/>
            <w:r w:rsidRPr="009C2824">
              <w:rPr>
                <w:rFonts w:asciiTheme="minorHAnsi" w:hAnsiTheme="minorHAnsi" w:cstheme="minorHAnsi"/>
                <w:sz w:val="22"/>
              </w:rPr>
              <w:t>Tendeloo</w:t>
            </w:r>
            <w:proofErr w:type="spellEnd"/>
          </w:p>
        </w:tc>
        <w:tc>
          <w:tcPr>
            <w:tcW w:w="5103"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Scholengroep 21</w:t>
            </w:r>
          </w:p>
        </w:tc>
        <w:tc>
          <w:tcPr>
            <w:tcW w:w="679"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V</w:t>
            </w:r>
          </w:p>
        </w:tc>
      </w:tr>
      <w:tr w:rsidR="0062356C" w:rsidRPr="009C2824" w:rsidTr="00FB669E">
        <w:trPr>
          <w:trHeight w:val="277"/>
        </w:trPr>
        <w:tc>
          <w:tcPr>
            <w:tcW w:w="3261" w:type="dxa"/>
          </w:tcPr>
          <w:p w:rsidR="0062356C" w:rsidRPr="009C2824" w:rsidRDefault="0062356C" w:rsidP="00EA0B5A">
            <w:pPr>
              <w:jc w:val="both"/>
              <w:rPr>
                <w:rFonts w:asciiTheme="minorHAnsi" w:hAnsiTheme="minorHAnsi" w:cstheme="minorHAnsi"/>
                <w:sz w:val="22"/>
              </w:rPr>
            </w:pPr>
            <w:proofErr w:type="spellStart"/>
            <w:r w:rsidRPr="009C2824">
              <w:rPr>
                <w:rFonts w:asciiTheme="minorHAnsi" w:hAnsiTheme="minorHAnsi" w:cstheme="minorHAnsi"/>
                <w:sz w:val="22"/>
              </w:rPr>
              <w:t>n.n.</w:t>
            </w:r>
            <w:proofErr w:type="spellEnd"/>
          </w:p>
        </w:tc>
        <w:tc>
          <w:tcPr>
            <w:tcW w:w="5103"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 xml:space="preserve">KBO vzw </w:t>
            </w:r>
          </w:p>
        </w:tc>
        <w:tc>
          <w:tcPr>
            <w:tcW w:w="679"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V</w:t>
            </w:r>
          </w:p>
        </w:tc>
      </w:tr>
      <w:tr w:rsidR="0062356C" w:rsidRPr="009C2824" w:rsidTr="00FB669E">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 xml:space="preserve">Bart </w:t>
            </w:r>
            <w:proofErr w:type="spellStart"/>
            <w:r w:rsidRPr="009C2824">
              <w:rPr>
                <w:rFonts w:asciiTheme="minorHAnsi" w:hAnsiTheme="minorHAnsi" w:cstheme="minorHAnsi"/>
                <w:sz w:val="22"/>
              </w:rPr>
              <w:t>Kindt</w:t>
            </w:r>
            <w:proofErr w:type="spellEnd"/>
          </w:p>
        </w:tc>
        <w:tc>
          <w:tcPr>
            <w:tcW w:w="5103"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Freinetschool De 4 Tuinen vzw</w:t>
            </w:r>
          </w:p>
        </w:tc>
        <w:tc>
          <w:tcPr>
            <w:tcW w:w="679"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V</w:t>
            </w:r>
          </w:p>
        </w:tc>
      </w:tr>
      <w:tr w:rsidR="0062356C" w:rsidRPr="009C2824" w:rsidTr="00FB669E">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Leen Van der Linden</w:t>
            </w:r>
          </w:p>
        </w:tc>
        <w:tc>
          <w:tcPr>
            <w:tcW w:w="5103" w:type="dxa"/>
          </w:tcPr>
          <w:p w:rsidR="0062356C" w:rsidRPr="009C2824" w:rsidRDefault="0062356C" w:rsidP="00EA0B5A">
            <w:pPr>
              <w:pStyle w:val="Voettekst"/>
              <w:tabs>
                <w:tab w:val="clear" w:pos="4536"/>
                <w:tab w:val="clear" w:pos="9072"/>
              </w:tabs>
              <w:spacing w:line="276" w:lineRule="auto"/>
              <w:jc w:val="both"/>
              <w:rPr>
                <w:rFonts w:asciiTheme="minorHAnsi" w:hAnsiTheme="minorHAnsi" w:cstheme="minorHAnsi"/>
                <w:szCs w:val="22"/>
              </w:rPr>
            </w:pPr>
            <w:r w:rsidRPr="009C2824">
              <w:rPr>
                <w:rFonts w:asciiTheme="minorHAnsi" w:hAnsiTheme="minorHAnsi" w:cstheme="minorHAnsi"/>
                <w:szCs w:val="22"/>
              </w:rPr>
              <w:t>CLB-GO</w:t>
            </w:r>
          </w:p>
        </w:tc>
        <w:tc>
          <w:tcPr>
            <w:tcW w:w="679" w:type="dxa"/>
          </w:tcPr>
          <w:p w:rsidR="0062356C" w:rsidRPr="009C2824" w:rsidRDefault="0062356C" w:rsidP="00EA0B5A">
            <w:pPr>
              <w:jc w:val="both"/>
              <w:rPr>
                <w:rFonts w:asciiTheme="minorHAnsi" w:hAnsiTheme="minorHAnsi" w:cstheme="minorHAnsi"/>
                <w:sz w:val="22"/>
              </w:rPr>
            </w:pPr>
            <w:r>
              <w:rPr>
                <w:rFonts w:asciiTheme="minorHAnsi" w:hAnsiTheme="minorHAnsi" w:cstheme="minorHAnsi"/>
                <w:sz w:val="22"/>
              </w:rPr>
              <w:t>A</w:t>
            </w:r>
          </w:p>
        </w:tc>
      </w:tr>
      <w:tr w:rsidR="0062356C" w:rsidRPr="009C2824" w:rsidTr="00FB669E">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Dirk Libbrecht</w:t>
            </w:r>
          </w:p>
        </w:tc>
        <w:tc>
          <w:tcPr>
            <w:tcW w:w="5103"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Vrij CLB ZOV</w:t>
            </w:r>
          </w:p>
        </w:tc>
        <w:tc>
          <w:tcPr>
            <w:tcW w:w="679" w:type="dxa"/>
          </w:tcPr>
          <w:p w:rsidR="0062356C" w:rsidRPr="009C2824" w:rsidRDefault="0062356C" w:rsidP="00EA0B5A">
            <w:pPr>
              <w:jc w:val="both"/>
              <w:rPr>
                <w:rFonts w:asciiTheme="minorHAnsi" w:hAnsiTheme="minorHAnsi" w:cstheme="minorHAnsi"/>
                <w:sz w:val="22"/>
              </w:rPr>
            </w:pPr>
            <w:r>
              <w:rPr>
                <w:rFonts w:asciiTheme="minorHAnsi" w:hAnsiTheme="minorHAnsi" w:cstheme="minorHAnsi"/>
                <w:sz w:val="22"/>
              </w:rPr>
              <w:t>V</w:t>
            </w:r>
          </w:p>
        </w:tc>
      </w:tr>
      <w:tr w:rsidR="0062356C" w:rsidRPr="009C2824" w:rsidTr="00FB669E">
        <w:tc>
          <w:tcPr>
            <w:tcW w:w="3261" w:type="dxa"/>
          </w:tcPr>
          <w:p w:rsidR="0062356C" w:rsidRPr="009C2824" w:rsidRDefault="0062356C" w:rsidP="00EA0B5A">
            <w:pPr>
              <w:jc w:val="both"/>
              <w:rPr>
                <w:rFonts w:asciiTheme="minorHAnsi" w:hAnsiTheme="minorHAnsi" w:cstheme="minorHAnsi"/>
                <w:sz w:val="22"/>
              </w:rPr>
            </w:pPr>
            <w:proofErr w:type="spellStart"/>
            <w:r w:rsidRPr="009C2824">
              <w:rPr>
                <w:rFonts w:asciiTheme="minorHAnsi" w:hAnsiTheme="minorHAnsi" w:cstheme="minorHAnsi"/>
                <w:sz w:val="22"/>
                <w:lang w:val="en-GB"/>
              </w:rPr>
              <w:t>Messa</w:t>
            </w:r>
            <w:proofErr w:type="spellEnd"/>
            <w:r w:rsidRPr="009C2824">
              <w:rPr>
                <w:rFonts w:asciiTheme="minorHAnsi" w:hAnsiTheme="minorHAnsi" w:cstheme="minorHAnsi"/>
                <w:sz w:val="22"/>
                <w:lang w:val="en-GB"/>
              </w:rPr>
              <w:t xml:space="preserve"> </w:t>
            </w:r>
            <w:proofErr w:type="spellStart"/>
            <w:r w:rsidRPr="009C2824">
              <w:rPr>
                <w:rFonts w:asciiTheme="minorHAnsi" w:hAnsiTheme="minorHAnsi" w:cstheme="minorHAnsi"/>
                <w:sz w:val="22"/>
                <w:lang w:val="en-GB"/>
              </w:rPr>
              <w:t>Zaouali</w:t>
            </w:r>
            <w:proofErr w:type="spellEnd"/>
          </w:p>
        </w:tc>
        <w:tc>
          <w:tcPr>
            <w:tcW w:w="5103" w:type="dxa"/>
          </w:tcPr>
          <w:p w:rsidR="0062356C" w:rsidRPr="009C2824" w:rsidRDefault="0062356C" w:rsidP="00EA0B5A">
            <w:pPr>
              <w:jc w:val="both"/>
              <w:rPr>
                <w:rFonts w:asciiTheme="minorHAnsi" w:hAnsiTheme="minorHAnsi" w:cstheme="minorHAnsi"/>
                <w:sz w:val="22"/>
              </w:rPr>
            </w:pPr>
            <w:r>
              <w:rPr>
                <w:rFonts w:asciiTheme="minorHAnsi" w:hAnsiTheme="minorHAnsi" w:cstheme="minorHAnsi"/>
                <w:sz w:val="22"/>
              </w:rPr>
              <w:t>Agentschap Inburgering &amp; Integratie</w:t>
            </w:r>
          </w:p>
        </w:tc>
        <w:tc>
          <w:tcPr>
            <w:tcW w:w="679" w:type="dxa"/>
          </w:tcPr>
          <w:p w:rsidR="0062356C" w:rsidRPr="009C2824" w:rsidRDefault="0062356C" w:rsidP="00EA0B5A">
            <w:pPr>
              <w:jc w:val="both"/>
              <w:rPr>
                <w:rFonts w:asciiTheme="minorHAnsi" w:hAnsiTheme="minorHAnsi" w:cstheme="minorHAnsi"/>
                <w:sz w:val="22"/>
                <w:lang w:val="en-GB"/>
              </w:rPr>
            </w:pPr>
            <w:r>
              <w:rPr>
                <w:rFonts w:asciiTheme="minorHAnsi" w:hAnsiTheme="minorHAnsi" w:cstheme="minorHAnsi"/>
                <w:sz w:val="22"/>
                <w:lang w:val="en-GB"/>
              </w:rPr>
              <w:t>A</w:t>
            </w:r>
          </w:p>
        </w:tc>
      </w:tr>
      <w:tr w:rsidR="0062356C" w:rsidRPr="009C2824" w:rsidTr="00FB669E">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Guido Spanhove</w:t>
            </w:r>
          </w:p>
        </w:tc>
        <w:tc>
          <w:tcPr>
            <w:tcW w:w="5103" w:type="dxa"/>
          </w:tcPr>
          <w:p w:rsidR="0062356C" w:rsidRPr="009C2824" w:rsidRDefault="0062356C" w:rsidP="00EA0B5A">
            <w:pPr>
              <w:jc w:val="both"/>
              <w:rPr>
                <w:rFonts w:asciiTheme="minorHAnsi" w:hAnsiTheme="minorHAnsi" w:cstheme="minorHAnsi"/>
                <w:sz w:val="22"/>
                <w:lang w:val="en-GB"/>
              </w:rPr>
            </w:pPr>
            <w:proofErr w:type="spellStart"/>
            <w:r w:rsidRPr="009C2824">
              <w:rPr>
                <w:rFonts w:asciiTheme="minorHAnsi" w:hAnsiTheme="minorHAnsi" w:cstheme="minorHAnsi"/>
                <w:sz w:val="22"/>
                <w:lang w:val="en-GB"/>
              </w:rPr>
              <w:t>Sociaal</w:t>
            </w:r>
            <w:proofErr w:type="spellEnd"/>
            <w:r w:rsidRPr="009C2824">
              <w:rPr>
                <w:rFonts w:asciiTheme="minorHAnsi" w:hAnsiTheme="minorHAnsi" w:cstheme="minorHAnsi"/>
                <w:sz w:val="22"/>
                <w:lang w:val="en-GB"/>
              </w:rPr>
              <w:t xml:space="preserve"> Huis</w:t>
            </w:r>
          </w:p>
        </w:tc>
        <w:tc>
          <w:tcPr>
            <w:tcW w:w="679"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V</w:t>
            </w:r>
          </w:p>
        </w:tc>
      </w:tr>
      <w:tr w:rsidR="0062356C" w:rsidRPr="009C2824" w:rsidTr="00FB669E">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Marjan Beugnies</w:t>
            </w:r>
          </w:p>
        </w:tc>
        <w:tc>
          <w:tcPr>
            <w:tcW w:w="5103" w:type="dxa"/>
          </w:tcPr>
          <w:p w:rsidR="0062356C" w:rsidRPr="009C2824" w:rsidRDefault="0062356C" w:rsidP="00EA0B5A">
            <w:pPr>
              <w:jc w:val="both"/>
              <w:rPr>
                <w:rFonts w:asciiTheme="minorHAnsi" w:hAnsiTheme="minorHAnsi" w:cstheme="minorHAnsi"/>
                <w:sz w:val="22"/>
                <w:lang w:val="en-GB"/>
              </w:rPr>
            </w:pPr>
            <w:proofErr w:type="spellStart"/>
            <w:r w:rsidRPr="009C2824">
              <w:rPr>
                <w:rFonts w:asciiTheme="minorHAnsi" w:hAnsiTheme="minorHAnsi" w:cstheme="minorHAnsi"/>
                <w:sz w:val="22"/>
                <w:lang w:val="en-GB"/>
              </w:rPr>
              <w:t>Gezinsraad</w:t>
            </w:r>
            <w:proofErr w:type="spellEnd"/>
          </w:p>
        </w:tc>
        <w:tc>
          <w:tcPr>
            <w:tcW w:w="679" w:type="dxa"/>
          </w:tcPr>
          <w:p w:rsidR="0062356C" w:rsidRPr="009C2824" w:rsidRDefault="0062356C" w:rsidP="00EA0B5A">
            <w:pPr>
              <w:jc w:val="both"/>
              <w:rPr>
                <w:rFonts w:asciiTheme="minorHAnsi" w:hAnsiTheme="minorHAnsi" w:cstheme="minorHAnsi"/>
                <w:sz w:val="22"/>
              </w:rPr>
            </w:pPr>
            <w:r>
              <w:rPr>
                <w:rFonts w:asciiTheme="minorHAnsi" w:hAnsiTheme="minorHAnsi" w:cstheme="minorHAnsi"/>
                <w:sz w:val="22"/>
              </w:rPr>
              <w:t>A</w:t>
            </w:r>
          </w:p>
        </w:tc>
      </w:tr>
      <w:tr w:rsidR="0062356C" w:rsidRPr="009C2824" w:rsidTr="00FB669E">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Stefaan Vercamer</w:t>
            </w:r>
          </w:p>
        </w:tc>
        <w:tc>
          <w:tcPr>
            <w:tcW w:w="5103"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LOP-voorzitter</w:t>
            </w:r>
          </w:p>
        </w:tc>
        <w:tc>
          <w:tcPr>
            <w:tcW w:w="679"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A</w:t>
            </w:r>
          </w:p>
        </w:tc>
      </w:tr>
      <w:tr w:rsidR="0062356C" w:rsidRPr="009C2824" w:rsidTr="00FB669E">
        <w:tc>
          <w:tcPr>
            <w:tcW w:w="3261"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Luc Top</w:t>
            </w:r>
          </w:p>
        </w:tc>
        <w:tc>
          <w:tcPr>
            <w:tcW w:w="5103"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LOP-deskundige</w:t>
            </w:r>
          </w:p>
        </w:tc>
        <w:tc>
          <w:tcPr>
            <w:tcW w:w="679" w:type="dxa"/>
          </w:tcPr>
          <w:p w:rsidR="0062356C" w:rsidRPr="009C2824" w:rsidRDefault="0062356C" w:rsidP="00EA0B5A">
            <w:pPr>
              <w:jc w:val="both"/>
              <w:rPr>
                <w:rFonts w:asciiTheme="minorHAnsi" w:hAnsiTheme="minorHAnsi" w:cstheme="minorHAnsi"/>
                <w:sz w:val="22"/>
              </w:rPr>
            </w:pPr>
            <w:r w:rsidRPr="009C2824">
              <w:rPr>
                <w:rFonts w:asciiTheme="minorHAnsi" w:hAnsiTheme="minorHAnsi" w:cstheme="minorHAnsi"/>
                <w:sz w:val="22"/>
              </w:rPr>
              <w:t>A</w:t>
            </w:r>
          </w:p>
        </w:tc>
      </w:tr>
    </w:tbl>
    <w:p w:rsidR="0062356C" w:rsidRPr="009C2824" w:rsidRDefault="0062356C" w:rsidP="00EA0B5A">
      <w:pPr>
        <w:jc w:val="both"/>
        <w:rPr>
          <w:rFonts w:asciiTheme="minorHAnsi" w:hAnsiTheme="minorHAnsi" w:cstheme="minorHAnsi"/>
          <w:b/>
          <w:sz w:val="22"/>
        </w:rPr>
      </w:pPr>
    </w:p>
    <w:p w:rsidR="0062356C" w:rsidRPr="009C2824" w:rsidRDefault="0062356C" w:rsidP="00EA0B5A">
      <w:pPr>
        <w:shd w:val="clear" w:color="auto" w:fill="BFBFBF" w:themeFill="background1" w:themeFillShade="BF"/>
        <w:tabs>
          <w:tab w:val="left" w:pos="709"/>
        </w:tabs>
        <w:jc w:val="both"/>
        <w:rPr>
          <w:rFonts w:asciiTheme="minorHAnsi" w:hAnsiTheme="minorHAnsi" w:cstheme="minorHAnsi"/>
          <w:b/>
          <w:sz w:val="22"/>
        </w:rPr>
      </w:pPr>
      <w:r w:rsidRPr="009C2824">
        <w:rPr>
          <w:rFonts w:asciiTheme="minorHAnsi" w:hAnsiTheme="minorHAnsi" w:cstheme="minorHAnsi"/>
          <w:b/>
          <w:sz w:val="22"/>
        </w:rPr>
        <w:t>Bijlagen</w:t>
      </w:r>
    </w:p>
    <w:p w:rsidR="0062356C" w:rsidRDefault="0062356C" w:rsidP="00EA0B5A">
      <w:pPr>
        <w:tabs>
          <w:tab w:val="left" w:pos="6075"/>
        </w:tabs>
        <w:jc w:val="both"/>
        <w:rPr>
          <w:rFonts w:asciiTheme="minorHAnsi" w:hAnsiTheme="minorHAnsi" w:cstheme="minorHAnsi"/>
          <w:sz w:val="22"/>
        </w:rPr>
      </w:pPr>
    </w:p>
    <w:p w:rsidR="0062356C" w:rsidRPr="009C2824" w:rsidRDefault="0062356C" w:rsidP="00EA0B5A">
      <w:pPr>
        <w:tabs>
          <w:tab w:val="left" w:pos="6075"/>
        </w:tabs>
        <w:jc w:val="both"/>
        <w:rPr>
          <w:rFonts w:asciiTheme="minorHAnsi" w:hAnsiTheme="minorHAnsi" w:cstheme="minorHAnsi"/>
          <w:sz w:val="22"/>
        </w:rPr>
      </w:pPr>
    </w:p>
    <w:p w:rsidR="0062356C" w:rsidRPr="009C2824" w:rsidRDefault="0062356C" w:rsidP="00EA0B5A">
      <w:pPr>
        <w:shd w:val="clear" w:color="auto" w:fill="BFBFBF" w:themeFill="background1" w:themeFillShade="BF"/>
        <w:tabs>
          <w:tab w:val="left" w:pos="709"/>
        </w:tabs>
        <w:jc w:val="both"/>
        <w:rPr>
          <w:rFonts w:asciiTheme="minorHAnsi" w:hAnsiTheme="minorHAnsi" w:cstheme="minorHAnsi"/>
          <w:b/>
          <w:sz w:val="22"/>
        </w:rPr>
      </w:pPr>
      <w:r w:rsidRPr="009C2824">
        <w:rPr>
          <w:rFonts w:asciiTheme="minorHAnsi" w:hAnsiTheme="minorHAnsi" w:cstheme="minorHAnsi"/>
          <w:b/>
          <w:sz w:val="22"/>
        </w:rPr>
        <w:t>Data volgende bijeenkomsten</w:t>
      </w:r>
      <w:r w:rsidR="008C5C12">
        <w:rPr>
          <w:rFonts w:asciiTheme="minorHAnsi" w:hAnsiTheme="minorHAnsi" w:cstheme="minorHAnsi"/>
          <w:b/>
          <w:sz w:val="22"/>
        </w:rPr>
        <w:t xml:space="preserve"> (onder voorbehoud)</w:t>
      </w:r>
    </w:p>
    <w:p w:rsidR="0062356C" w:rsidRPr="009C2824" w:rsidRDefault="0062356C" w:rsidP="00EA0B5A">
      <w:pPr>
        <w:tabs>
          <w:tab w:val="left" w:pos="709"/>
          <w:tab w:val="left" w:pos="6075"/>
        </w:tabs>
        <w:jc w:val="both"/>
        <w:rPr>
          <w:rFonts w:asciiTheme="minorHAnsi" w:hAnsiTheme="minorHAnsi" w:cstheme="minorHAnsi"/>
          <w:i/>
          <w:sz w:val="22"/>
        </w:rPr>
      </w:pPr>
    </w:p>
    <w:tbl>
      <w:tblPr>
        <w:tblStyle w:val="Tabelraster"/>
        <w:tblW w:w="0" w:type="auto"/>
        <w:tblLook w:val="04A0" w:firstRow="1" w:lastRow="0" w:firstColumn="1" w:lastColumn="0" w:noHBand="0" w:noVBand="1"/>
      </w:tblPr>
      <w:tblGrid>
        <w:gridCol w:w="3510"/>
        <w:gridCol w:w="2483"/>
        <w:gridCol w:w="889"/>
        <w:gridCol w:w="2303"/>
      </w:tblGrid>
      <w:tr w:rsidR="0062356C" w:rsidRPr="009C2824" w:rsidTr="0029458B">
        <w:tc>
          <w:tcPr>
            <w:tcW w:w="3510" w:type="dxa"/>
          </w:tcPr>
          <w:p w:rsidR="0062356C" w:rsidRPr="009C2824" w:rsidRDefault="0062356C"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Stuurgroep</w:t>
            </w:r>
          </w:p>
        </w:tc>
        <w:tc>
          <w:tcPr>
            <w:tcW w:w="2483" w:type="dxa"/>
          </w:tcPr>
          <w:p w:rsidR="0062356C" w:rsidRPr="009C2824" w:rsidRDefault="0062356C"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 xml:space="preserve">22 </w:t>
            </w:r>
            <w:r w:rsidR="0029458B">
              <w:rPr>
                <w:rFonts w:asciiTheme="minorHAnsi" w:hAnsiTheme="minorHAnsi" w:cstheme="minorHAnsi"/>
                <w:sz w:val="22"/>
              </w:rPr>
              <w:t>september</w:t>
            </w:r>
            <w:r w:rsidRPr="009C2824">
              <w:rPr>
                <w:rFonts w:asciiTheme="minorHAnsi" w:hAnsiTheme="minorHAnsi" w:cstheme="minorHAnsi"/>
                <w:sz w:val="22"/>
              </w:rPr>
              <w:t xml:space="preserve"> 2015</w:t>
            </w:r>
          </w:p>
        </w:tc>
        <w:tc>
          <w:tcPr>
            <w:tcW w:w="889" w:type="dxa"/>
          </w:tcPr>
          <w:p w:rsidR="0062356C" w:rsidRPr="009C2824" w:rsidRDefault="0062356C"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9u</w:t>
            </w:r>
          </w:p>
        </w:tc>
        <w:tc>
          <w:tcPr>
            <w:tcW w:w="2303" w:type="dxa"/>
          </w:tcPr>
          <w:p w:rsidR="0062356C" w:rsidRPr="009C2824" w:rsidRDefault="0062356C" w:rsidP="00EA0B5A">
            <w:pPr>
              <w:tabs>
                <w:tab w:val="left" w:pos="709"/>
                <w:tab w:val="left" w:pos="6075"/>
              </w:tabs>
              <w:spacing w:line="276" w:lineRule="auto"/>
              <w:jc w:val="both"/>
              <w:rPr>
                <w:rFonts w:asciiTheme="minorHAnsi" w:hAnsiTheme="minorHAnsi" w:cstheme="minorHAnsi"/>
                <w:sz w:val="22"/>
              </w:rPr>
            </w:pPr>
          </w:p>
        </w:tc>
      </w:tr>
      <w:tr w:rsidR="0062356C" w:rsidRPr="009C2824" w:rsidTr="0029458B">
        <w:tc>
          <w:tcPr>
            <w:tcW w:w="3510" w:type="dxa"/>
          </w:tcPr>
          <w:p w:rsidR="0062356C" w:rsidRPr="009C2824" w:rsidRDefault="0062356C"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Stuurgroep</w:t>
            </w:r>
          </w:p>
        </w:tc>
        <w:tc>
          <w:tcPr>
            <w:tcW w:w="2483" w:type="dxa"/>
          </w:tcPr>
          <w:p w:rsidR="0062356C" w:rsidRPr="009C2824" w:rsidRDefault="0029458B" w:rsidP="00EA0B5A">
            <w:pPr>
              <w:tabs>
                <w:tab w:val="left" w:pos="709"/>
                <w:tab w:val="left" w:pos="6075"/>
              </w:tabs>
              <w:spacing w:line="276" w:lineRule="auto"/>
              <w:jc w:val="both"/>
              <w:rPr>
                <w:rFonts w:asciiTheme="minorHAnsi" w:hAnsiTheme="minorHAnsi" w:cstheme="minorHAnsi"/>
                <w:sz w:val="22"/>
              </w:rPr>
            </w:pPr>
            <w:r>
              <w:rPr>
                <w:rFonts w:asciiTheme="minorHAnsi" w:hAnsiTheme="minorHAnsi" w:cstheme="minorHAnsi"/>
                <w:sz w:val="22"/>
              </w:rPr>
              <w:t>17 november</w:t>
            </w:r>
            <w:r w:rsidR="0062356C" w:rsidRPr="009C2824">
              <w:rPr>
                <w:rFonts w:asciiTheme="minorHAnsi" w:hAnsiTheme="minorHAnsi" w:cstheme="minorHAnsi"/>
                <w:sz w:val="22"/>
              </w:rPr>
              <w:t xml:space="preserve"> 2015</w:t>
            </w:r>
          </w:p>
        </w:tc>
        <w:tc>
          <w:tcPr>
            <w:tcW w:w="889" w:type="dxa"/>
          </w:tcPr>
          <w:p w:rsidR="0062356C" w:rsidRPr="009C2824" w:rsidRDefault="0062356C"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9u</w:t>
            </w:r>
          </w:p>
        </w:tc>
        <w:tc>
          <w:tcPr>
            <w:tcW w:w="2303" w:type="dxa"/>
          </w:tcPr>
          <w:p w:rsidR="0062356C" w:rsidRPr="009C2824" w:rsidRDefault="0062356C" w:rsidP="00EA0B5A">
            <w:pPr>
              <w:tabs>
                <w:tab w:val="left" w:pos="709"/>
                <w:tab w:val="left" w:pos="6075"/>
              </w:tabs>
              <w:spacing w:line="276" w:lineRule="auto"/>
              <w:jc w:val="both"/>
              <w:rPr>
                <w:rFonts w:asciiTheme="minorHAnsi" w:hAnsiTheme="minorHAnsi" w:cstheme="minorHAnsi"/>
                <w:sz w:val="22"/>
              </w:rPr>
            </w:pPr>
          </w:p>
        </w:tc>
      </w:tr>
      <w:tr w:rsidR="0029458B" w:rsidRPr="009C2824" w:rsidTr="0029458B">
        <w:tc>
          <w:tcPr>
            <w:tcW w:w="3510"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Stuurgroep</w:t>
            </w:r>
          </w:p>
        </w:tc>
        <w:tc>
          <w:tcPr>
            <w:tcW w:w="2483"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Pr>
                <w:rFonts w:asciiTheme="minorHAnsi" w:hAnsiTheme="minorHAnsi" w:cstheme="minorHAnsi"/>
                <w:sz w:val="22"/>
              </w:rPr>
              <w:t>1</w:t>
            </w:r>
            <w:r w:rsidR="004A5F28">
              <w:rPr>
                <w:rFonts w:asciiTheme="minorHAnsi" w:hAnsiTheme="minorHAnsi" w:cstheme="minorHAnsi"/>
                <w:sz w:val="22"/>
              </w:rPr>
              <w:t>9</w:t>
            </w:r>
            <w:r w:rsidRPr="009C2824">
              <w:rPr>
                <w:rFonts w:asciiTheme="minorHAnsi" w:hAnsiTheme="minorHAnsi" w:cstheme="minorHAnsi"/>
                <w:sz w:val="22"/>
              </w:rPr>
              <w:t xml:space="preserve"> </w:t>
            </w:r>
            <w:r>
              <w:rPr>
                <w:rFonts w:asciiTheme="minorHAnsi" w:hAnsiTheme="minorHAnsi" w:cstheme="minorHAnsi"/>
                <w:sz w:val="22"/>
              </w:rPr>
              <w:t>januari 2016</w:t>
            </w:r>
          </w:p>
        </w:tc>
        <w:tc>
          <w:tcPr>
            <w:tcW w:w="889"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9u</w:t>
            </w:r>
          </w:p>
        </w:tc>
        <w:tc>
          <w:tcPr>
            <w:tcW w:w="2303"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p>
        </w:tc>
      </w:tr>
      <w:tr w:rsidR="0029458B" w:rsidRPr="009C2824" w:rsidTr="0029458B">
        <w:tc>
          <w:tcPr>
            <w:tcW w:w="3510"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Stuurgroep</w:t>
            </w:r>
            <w:r>
              <w:rPr>
                <w:rFonts w:asciiTheme="minorHAnsi" w:hAnsiTheme="minorHAnsi" w:cstheme="minorHAnsi"/>
                <w:sz w:val="22"/>
              </w:rPr>
              <w:t xml:space="preserve"> + Dysfunctiecommissie</w:t>
            </w:r>
          </w:p>
        </w:tc>
        <w:tc>
          <w:tcPr>
            <w:tcW w:w="2483"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Pr>
                <w:rFonts w:asciiTheme="minorHAnsi" w:hAnsiTheme="minorHAnsi" w:cstheme="minorHAnsi"/>
                <w:sz w:val="22"/>
              </w:rPr>
              <w:t>7 maart</w:t>
            </w:r>
            <w:r w:rsidRPr="009C2824">
              <w:rPr>
                <w:rFonts w:asciiTheme="minorHAnsi" w:hAnsiTheme="minorHAnsi" w:cstheme="minorHAnsi"/>
                <w:sz w:val="22"/>
              </w:rPr>
              <w:t xml:space="preserve"> 2015</w:t>
            </w:r>
          </w:p>
        </w:tc>
        <w:tc>
          <w:tcPr>
            <w:tcW w:w="889"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9u</w:t>
            </w:r>
          </w:p>
        </w:tc>
        <w:tc>
          <w:tcPr>
            <w:tcW w:w="2303"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p>
        </w:tc>
      </w:tr>
      <w:tr w:rsidR="0029458B" w:rsidRPr="009C2824" w:rsidTr="0029458B">
        <w:tc>
          <w:tcPr>
            <w:tcW w:w="3510"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Algemene Vergadering</w:t>
            </w:r>
          </w:p>
        </w:tc>
        <w:tc>
          <w:tcPr>
            <w:tcW w:w="2483"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Pr>
                <w:rFonts w:asciiTheme="minorHAnsi" w:hAnsiTheme="minorHAnsi" w:cstheme="minorHAnsi"/>
                <w:sz w:val="22"/>
              </w:rPr>
              <w:t>26 april 2015</w:t>
            </w:r>
          </w:p>
        </w:tc>
        <w:tc>
          <w:tcPr>
            <w:tcW w:w="889"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Pr>
                <w:rFonts w:asciiTheme="minorHAnsi" w:hAnsiTheme="minorHAnsi" w:cstheme="minorHAnsi"/>
                <w:sz w:val="22"/>
              </w:rPr>
              <w:t>20u</w:t>
            </w:r>
          </w:p>
        </w:tc>
        <w:tc>
          <w:tcPr>
            <w:tcW w:w="2303"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p>
        </w:tc>
      </w:tr>
      <w:tr w:rsidR="0029458B" w:rsidRPr="009C2824" w:rsidTr="0029458B">
        <w:tc>
          <w:tcPr>
            <w:tcW w:w="3510"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Stuurgroep</w:t>
            </w:r>
          </w:p>
        </w:tc>
        <w:tc>
          <w:tcPr>
            <w:tcW w:w="2483"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Pr>
                <w:rFonts w:asciiTheme="minorHAnsi" w:hAnsiTheme="minorHAnsi" w:cstheme="minorHAnsi"/>
                <w:sz w:val="22"/>
              </w:rPr>
              <w:t>24 mei</w:t>
            </w:r>
            <w:r w:rsidRPr="009C2824">
              <w:rPr>
                <w:rFonts w:asciiTheme="minorHAnsi" w:hAnsiTheme="minorHAnsi" w:cstheme="minorHAnsi"/>
                <w:sz w:val="22"/>
              </w:rPr>
              <w:t xml:space="preserve"> 2015</w:t>
            </w:r>
          </w:p>
        </w:tc>
        <w:tc>
          <w:tcPr>
            <w:tcW w:w="889"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9u</w:t>
            </w:r>
          </w:p>
        </w:tc>
        <w:tc>
          <w:tcPr>
            <w:tcW w:w="2303" w:type="dxa"/>
          </w:tcPr>
          <w:p w:rsidR="0029458B" w:rsidRPr="009C2824" w:rsidRDefault="0029458B" w:rsidP="00EA0B5A">
            <w:pPr>
              <w:tabs>
                <w:tab w:val="left" w:pos="709"/>
                <w:tab w:val="left" w:pos="6075"/>
              </w:tabs>
              <w:spacing w:line="276" w:lineRule="auto"/>
              <w:jc w:val="both"/>
              <w:rPr>
                <w:rFonts w:asciiTheme="minorHAnsi" w:hAnsiTheme="minorHAnsi" w:cstheme="minorHAnsi"/>
                <w:sz w:val="22"/>
              </w:rPr>
            </w:pPr>
          </w:p>
        </w:tc>
      </w:tr>
    </w:tbl>
    <w:p w:rsidR="0062356C" w:rsidRDefault="0062356C" w:rsidP="00EA0B5A">
      <w:pPr>
        <w:tabs>
          <w:tab w:val="left" w:pos="709"/>
        </w:tabs>
        <w:jc w:val="both"/>
        <w:rPr>
          <w:rStyle w:val="Zwaar"/>
          <w:rFonts w:asciiTheme="minorHAnsi" w:hAnsiTheme="minorHAnsi" w:cstheme="minorHAnsi"/>
          <w:b w:val="0"/>
          <w:sz w:val="22"/>
        </w:rPr>
      </w:pPr>
    </w:p>
    <w:p w:rsidR="0062356C" w:rsidRPr="009C2824" w:rsidRDefault="0062356C" w:rsidP="00EA0B5A">
      <w:pPr>
        <w:tabs>
          <w:tab w:val="left" w:pos="709"/>
        </w:tabs>
        <w:jc w:val="both"/>
        <w:rPr>
          <w:rStyle w:val="Zwaar"/>
          <w:rFonts w:asciiTheme="minorHAnsi" w:hAnsiTheme="minorHAnsi" w:cstheme="minorHAnsi"/>
          <w:b w:val="0"/>
          <w:sz w:val="22"/>
        </w:rPr>
      </w:pPr>
    </w:p>
    <w:p w:rsidR="0062356C" w:rsidRPr="009C2824" w:rsidRDefault="0062356C" w:rsidP="00EA0B5A">
      <w:pPr>
        <w:shd w:val="clear" w:color="auto" w:fill="BFBFBF" w:themeFill="background1" w:themeFillShade="BF"/>
        <w:tabs>
          <w:tab w:val="left" w:pos="709"/>
        </w:tabs>
        <w:jc w:val="both"/>
        <w:rPr>
          <w:rFonts w:asciiTheme="minorHAnsi" w:hAnsiTheme="minorHAnsi" w:cstheme="minorHAnsi"/>
          <w:b/>
          <w:sz w:val="22"/>
        </w:rPr>
      </w:pPr>
      <w:r w:rsidRPr="009C2824">
        <w:rPr>
          <w:rFonts w:asciiTheme="minorHAnsi" w:hAnsiTheme="minorHAnsi" w:cstheme="minorHAnsi"/>
          <w:b/>
          <w:sz w:val="22"/>
        </w:rPr>
        <w:t>Agenda</w:t>
      </w:r>
    </w:p>
    <w:p w:rsidR="0062356C" w:rsidRPr="009C2824" w:rsidRDefault="0062356C" w:rsidP="00EA0B5A">
      <w:pPr>
        <w:tabs>
          <w:tab w:val="left" w:pos="709"/>
        </w:tabs>
        <w:jc w:val="both"/>
        <w:rPr>
          <w:rStyle w:val="Zwaar"/>
          <w:rFonts w:asciiTheme="minorHAnsi" w:hAnsiTheme="minorHAnsi" w:cstheme="minorHAnsi"/>
          <w:b w:val="0"/>
          <w:sz w:val="22"/>
        </w:rPr>
      </w:pPr>
    </w:p>
    <w:p w:rsidR="0029458B" w:rsidRDefault="0029458B" w:rsidP="00EA0B5A">
      <w:pPr>
        <w:pStyle w:val="Lijstalinea"/>
        <w:numPr>
          <w:ilvl w:val="0"/>
          <w:numId w:val="7"/>
        </w:numPr>
        <w:contextualSpacing w:val="0"/>
        <w:jc w:val="both"/>
        <w:rPr>
          <w:rFonts w:asciiTheme="minorHAnsi" w:hAnsiTheme="minorHAnsi" w:cstheme="minorHAnsi"/>
          <w:sz w:val="22"/>
        </w:rPr>
      </w:pPr>
      <w:r w:rsidRPr="00637B78">
        <w:rPr>
          <w:rFonts w:asciiTheme="minorHAnsi" w:hAnsiTheme="minorHAnsi" w:cstheme="minorHAnsi"/>
          <w:sz w:val="22"/>
        </w:rPr>
        <w:t>Goedkeuring vorig verslag</w:t>
      </w:r>
    </w:p>
    <w:p w:rsidR="0029458B" w:rsidRPr="0029458B" w:rsidRDefault="0029458B" w:rsidP="00EA0B5A">
      <w:pPr>
        <w:pStyle w:val="Lijstalinea"/>
        <w:numPr>
          <w:ilvl w:val="0"/>
          <w:numId w:val="7"/>
        </w:numPr>
        <w:contextualSpacing w:val="0"/>
        <w:jc w:val="both"/>
        <w:rPr>
          <w:rFonts w:asciiTheme="minorHAnsi" w:hAnsiTheme="minorHAnsi" w:cstheme="minorHAnsi"/>
          <w:sz w:val="22"/>
        </w:rPr>
      </w:pPr>
      <w:r w:rsidRPr="0029458B">
        <w:rPr>
          <w:rFonts w:ascii="Times New Roman" w:hAnsi="Times New Roman" w:cs="Times New Roman"/>
          <w:sz w:val="14"/>
          <w:szCs w:val="14"/>
        </w:rPr>
        <w:t xml:space="preserve"> </w:t>
      </w:r>
      <w:r>
        <w:t>Nabespreking omgevingsanalyse</w:t>
      </w:r>
    </w:p>
    <w:p w:rsidR="007E126B" w:rsidRPr="007E126B" w:rsidRDefault="007E126B" w:rsidP="00EA0B5A">
      <w:pPr>
        <w:pStyle w:val="Lijstalinea"/>
        <w:numPr>
          <w:ilvl w:val="0"/>
          <w:numId w:val="7"/>
        </w:numPr>
        <w:contextualSpacing w:val="0"/>
        <w:jc w:val="both"/>
        <w:rPr>
          <w:rFonts w:asciiTheme="minorHAnsi" w:hAnsiTheme="minorHAnsi" w:cstheme="minorHAnsi"/>
          <w:sz w:val="22"/>
        </w:rPr>
      </w:pPr>
      <w:r>
        <w:t>Onderwijsraad</w:t>
      </w:r>
    </w:p>
    <w:p w:rsidR="0029458B" w:rsidRPr="007E126B" w:rsidRDefault="0029458B" w:rsidP="00EA0B5A">
      <w:pPr>
        <w:pStyle w:val="Lijstalinea"/>
        <w:numPr>
          <w:ilvl w:val="0"/>
          <w:numId w:val="7"/>
        </w:numPr>
        <w:contextualSpacing w:val="0"/>
        <w:jc w:val="both"/>
        <w:rPr>
          <w:rFonts w:asciiTheme="minorHAnsi" w:hAnsiTheme="minorHAnsi" w:cstheme="minorHAnsi"/>
          <w:sz w:val="22"/>
        </w:rPr>
      </w:pPr>
      <w:r>
        <w:t>Planning 2015-2016</w:t>
      </w:r>
    </w:p>
    <w:p w:rsidR="0029458B" w:rsidRPr="0029458B" w:rsidRDefault="0029458B" w:rsidP="00EA0B5A">
      <w:pPr>
        <w:pStyle w:val="Lijstalinea"/>
        <w:numPr>
          <w:ilvl w:val="0"/>
          <w:numId w:val="7"/>
        </w:numPr>
        <w:contextualSpacing w:val="0"/>
        <w:jc w:val="both"/>
        <w:rPr>
          <w:rFonts w:asciiTheme="minorHAnsi" w:hAnsiTheme="minorHAnsi" w:cstheme="minorHAnsi"/>
          <w:sz w:val="22"/>
        </w:rPr>
      </w:pPr>
      <w:r>
        <w:t>Varia</w:t>
      </w:r>
    </w:p>
    <w:p w:rsidR="0062356C" w:rsidRDefault="0062356C" w:rsidP="00EA0B5A">
      <w:pPr>
        <w:jc w:val="both"/>
        <w:rPr>
          <w:rFonts w:asciiTheme="minorHAnsi" w:hAnsiTheme="minorHAnsi" w:cstheme="minorHAnsi"/>
          <w:sz w:val="22"/>
        </w:rPr>
      </w:pPr>
    </w:p>
    <w:p w:rsidR="0062356C" w:rsidRPr="009C2824" w:rsidRDefault="0062356C" w:rsidP="00EA0B5A">
      <w:pPr>
        <w:shd w:val="clear" w:color="auto" w:fill="BFBFBF" w:themeFill="background1" w:themeFillShade="BF"/>
        <w:jc w:val="both"/>
        <w:rPr>
          <w:rFonts w:asciiTheme="minorHAnsi" w:hAnsiTheme="minorHAnsi" w:cstheme="minorHAnsi"/>
          <w:sz w:val="22"/>
        </w:rPr>
      </w:pPr>
      <w:r w:rsidRPr="009C2824">
        <w:rPr>
          <w:rFonts w:asciiTheme="minorHAnsi" w:hAnsiTheme="minorHAnsi" w:cstheme="minorHAnsi"/>
          <w:b/>
          <w:sz w:val="22"/>
        </w:rPr>
        <w:lastRenderedPageBreak/>
        <w:t>Verslag</w:t>
      </w:r>
    </w:p>
    <w:p w:rsidR="0062356C" w:rsidRDefault="0062356C" w:rsidP="00EA0B5A">
      <w:pPr>
        <w:jc w:val="both"/>
        <w:rPr>
          <w:rFonts w:asciiTheme="minorHAnsi" w:hAnsiTheme="minorHAnsi" w:cstheme="minorHAnsi"/>
          <w:sz w:val="22"/>
        </w:rPr>
      </w:pPr>
    </w:p>
    <w:p w:rsidR="00D460B0" w:rsidRPr="00637B78" w:rsidRDefault="00D460B0" w:rsidP="00EA0B5A">
      <w:pPr>
        <w:pStyle w:val="Lijstalinea"/>
        <w:numPr>
          <w:ilvl w:val="0"/>
          <w:numId w:val="4"/>
        </w:numPr>
        <w:shd w:val="clear" w:color="auto" w:fill="F2F2F2" w:themeFill="background1" w:themeFillShade="F2"/>
        <w:contextualSpacing w:val="0"/>
        <w:jc w:val="both"/>
        <w:rPr>
          <w:rFonts w:asciiTheme="minorHAnsi" w:hAnsiTheme="minorHAnsi" w:cstheme="minorHAnsi"/>
          <w:b/>
          <w:sz w:val="22"/>
        </w:rPr>
      </w:pPr>
      <w:r w:rsidRPr="00637B78">
        <w:rPr>
          <w:rFonts w:asciiTheme="minorHAnsi" w:hAnsiTheme="minorHAnsi" w:cstheme="minorHAnsi"/>
          <w:b/>
          <w:sz w:val="22"/>
        </w:rPr>
        <w:t>Goedkeuring vorig verslag</w:t>
      </w:r>
    </w:p>
    <w:p w:rsidR="00D460B0" w:rsidRPr="00637B78" w:rsidRDefault="00D460B0" w:rsidP="00EA0B5A">
      <w:pPr>
        <w:jc w:val="both"/>
        <w:rPr>
          <w:rFonts w:asciiTheme="minorHAnsi" w:hAnsiTheme="minorHAnsi" w:cstheme="minorHAnsi"/>
          <w:b/>
          <w:sz w:val="22"/>
        </w:rPr>
      </w:pPr>
    </w:p>
    <w:p w:rsidR="00D460B0" w:rsidRPr="00637B78" w:rsidRDefault="00D460B0" w:rsidP="00EA0B5A">
      <w:pPr>
        <w:jc w:val="both"/>
        <w:rPr>
          <w:rFonts w:asciiTheme="minorHAnsi" w:hAnsiTheme="minorHAnsi" w:cstheme="minorHAnsi"/>
          <w:sz w:val="22"/>
        </w:rPr>
      </w:pPr>
      <w:r w:rsidRPr="00637B78">
        <w:rPr>
          <w:rFonts w:asciiTheme="minorHAnsi" w:hAnsiTheme="minorHAnsi" w:cstheme="minorHAnsi"/>
          <w:sz w:val="22"/>
        </w:rPr>
        <w:t xml:space="preserve">Er zijn geen opmerkingen bij het verslag van het Dagelijks Bestuur van </w:t>
      </w:r>
      <w:r>
        <w:rPr>
          <w:rFonts w:asciiTheme="minorHAnsi" w:hAnsiTheme="minorHAnsi" w:cstheme="minorHAnsi"/>
          <w:sz w:val="22"/>
        </w:rPr>
        <w:t>12 maart 2015</w:t>
      </w:r>
      <w:r w:rsidRPr="00637B78">
        <w:rPr>
          <w:rFonts w:asciiTheme="minorHAnsi" w:hAnsiTheme="minorHAnsi" w:cstheme="minorHAnsi"/>
          <w:sz w:val="22"/>
        </w:rPr>
        <w:t>. Het verslag is bijgevolg goedgekeurd.</w:t>
      </w:r>
    </w:p>
    <w:p w:rsidR="00D460B0" w:rsidRPr="00637B78" w:rsidRDefault="00D460B0" w:rsidP="00EA0B5A">
      <w:pPr>
        <w:jc w:val="both"/>
        <w:rPr>
          <w:rFonts w:asciiTheme="minorHAnsi" w:hAnsiTheme="minorHAnsi" w:cstheme="minorHAnsi"/>
          <w:sz w:val="22"/>
        </w:rPr>
      </w:pPr>
    </w:p>
    <w:p w:rsidR="00D460B0" w:rsidRPr="00637B78" w:rsidRDefault="00D460B0" w:rsidP="00EA0B5A">
      <w:pPr>
        <w:pStyle w:val="Lijstalinea"/>
        <w:numPr>
          <w:ilvl w:val="0"/>
          <w:numId w:val="4"/>
        </w:numPr>
        <w:shd w:val="clear" w:color="auto" w:fill="F2F2F2" w:themeFill="background1" w:themeFillShade="F2"/>
        <w:contextualSpacing w:val="0"/>
        <w:jc w:val="both"/>
        <w:rPr>
          <w:rFonts w:asciiTheme="minorHAnsi" w:hAnsiTheme="minorHAnsi" w:cstheme="minorHAnsi"/>
          <w:b/>
          <w:sz w:val="22"/>
        </w:rPr>
      </w:pPr>
      <w:r>
        <w:rPr>
          <w:rFonts w:asciiTheme="minorHAnsi" w:hAnsiTheme="minorHAnsi" w:cstheme="minorHAnsi"/>
          <w:b/>
          <w:sz w:val="22"/>
        </w:rPr>
        <w:t>Nabespreking omgevingsanalyse</w:t>
      </w:r>
    </w:p>
    <w:p w:rsidR="00D460B0" w:rsidRDefault="00D460B0" w:rsidP="00EA0B5A">
      <w:pPr>
        <w:jc w:val="both"/>
        <w:rPr>
          <w:rFonts w:asciiTheme="minorHAnsi" w:hAnsiTheme="minorHAnsi" w:cstheme="minorHAnsi"/>
          <w:sz w:val="22"/>
        </w:rPr>
      </w:pPr>
    </w:p>
    <w:p w:rsidR="00D460B0" w:rsidRDefault="00D460B0" w:rsidP="00EA0B5A">
      <w:pPr>
        <w:jc w:val="both"/>
        <w:rPr>
          <w:rFonts w:asciiTheme="minorHAnsi" w:hAnsiTheme="minorHAnsi" w:cstheme="minorHAnsi"/>
          <w:sz w:val="22"/>
        </w:rPr>
      </w:pPr>
      <w:r>
        <w:rPr>
          <w:rFonts w:asciiTheme="minorHAnsi" w:hAnsiTheme="minorHAnsi" w:cstheme="minorHAnsi"/>
          <w:sz w:val="22"/>
        </w:rPr>
        <w:t xml:space="preserve">De verschillende </w:t>
      </w:r>
      <w:bookmarkStart w:id="0" w:name="_GoBack"/>
      <w:bookmarkEnd w:id="0"/>
      <w:r>
        <w:rPr>
          <w:rFonts w:asciiTheme="minorHAnsi" w:hAnsiTheme="minorHAnsi" w:cstheme="minorHAnsi"/>
          <w:sz w:val="22"/>
        </w:rPr>
        <w:t>scholengemeenschappen zullen de omgevingsanalyse nog eens intern bespreken. Dit gebeurt in de komende weken.</w:t>
      </w:r>
    </w:p>
    <w:p w:rsidR="00D460B0" w:rsidRDefault="00D460B0" w:rsidP="00EA0B5A">
      <w:pPr>
        <w:jc w:val="both"/>
        <w:rPr>
          <w:rFonts w:asciiTheme="minorHAnsi" w:hAnsiTheme="minorHAnsi" w:cstheme="minorHAnsi"/>
          <w:sz w:val="22"/>
        </w:rPr>
      </w:pPr>
      <w:r>
        <w:rPr>
          <w:rFonts w:asciiTheme="minorHAnsi" w:hAnsiTheme="minorHAnsi" w:cstheme="minorHAnsi"/>
          <w:sz w:val="22"/>
        </w:rPr>
        <w:t>Een aantal zaken die zeker de aandacht verdienen:</w:t>
      </w:r>
    </w:p>
    <w:p w:rsidR="00D460B0" w:rsidRDefault="00D460B0" w:rsidP="00EA0B5A">
      <w:pPr>
        <w:pStyle w:val="Lijstalinea"/>
        <w:numPr>
          <w:ilvl w:val="0"/>
          <w:numId w:val="8"/>
        </w:numPr>
        <w:jc w:val="both"/>
        <w:rPr>
          <w:rFonts w:asciiTheme="minorHAnsi" w:hAnsiTheme="minorHAnsi" w:cstheme="minorHAnsi"/>
          <w:sz w:val="22"/>
        </w:rPr>
      </w:pPr>
      <w:r>
        <w:rPr>
          <w:rFonts w:asciiTheme="minorHAnsi" w:hAnsiTheme="minorHAnsi" w:cstheme="minorHAnsi"/>
          <w:sz w:val="22"/>
        </w:rPr>
        <w:t>Volgens de bevolkingsprognoses zal het aantal 0-12-jarigen naar 2030 gevoelig stijgen (tot bijna +20%). Dit zou de capaciteit van onder druk kunnen zetten.</w:t>
      </w:r>
      <w:r w:rsidR="00245CA7">
        <w:rPr>
          <w:rFonts w:asciiTheme="minorHAnsi" w:hAnsiTheme="minorHAnsi" w:cstheme="minorHAnsi"/>
          <w:sz w:val="22"/>
        </w:rPr>
        <w:t xml:space="preserve"> Maar hoe zeker zijn die prognoses? </w:t>
      </w:r>
      <w:r>
        <w:rPr>
          <w:rFonts w:asciiTheme="minorHAnsi" w:hAnsiTheme="minorHAnsi" w:cstheme="minorHAnsi"/>
          <w:sz w:val="22"/>
        </w:rPr>
        <w:t xml:space="preserve"> </w:t>
      </w:r>
      <w:r w:rsidR="00245CA7">
        <w:rPr>
          <w:rFonts w:asciiTheme="minorHAnsi" w:hAnsiTheme="minorHAnsi" w:cstheme="minorHAnsi"/>
          <w:sz w:val="22"/>
        </w:rPr>
        <w:t xml:space="preserve">In elk geval moet de evolutie nauwlettend in het oog worden gehouden. De vraag is ook waar precies die mensen zullen wonen. Er zijn verschillende </w:t>
      </w:r>
      <w:proofErr w:type="spellStart"/>
      <w:r w:rsidR="00245CA7">
        <w:rPr>
          <w:rFonts w:asciiTheme="minorHAnsi" w:hAnsiTheme="minorHAnsi" w:cstheme="minorHAnsi"/>
          <w:sz w:val="22"/>
        </w:rPr>
        <w:t>woonuitbreidingsprojecten</w:t>
      </w:r>
      <w:proofErr w:type="spellEnd"/>
      <w:r w:rsidR="00245CA7">
        <w:rPr>
          <w:rFonts w:asciiTheme="minorHAnsi" w:hAnsiTheme="minorHAnsi" w:cstheme="minorHAnsi"/>
          <w:sz w:val="22"/>
        </w:rPr>
        <w:t xml:space="preserve"> op til, o.a. de Scheldekop en Egypte/</w:t>
      </w:r>
      <w:proofErr w:type="spellStart"/>
      <w:r w:rsidR="00245CA7">
        <w:rPr>
          <w:rFonts w:asciiTheme="minorHAnsi" w:hAnsiTheme="minorHAnsi" w:cstheme="minorHAnsi"/>
          <w:sz w:val="22"/>
        </w:rPr>
        <w:t>Volkegem</w:t>
      </w:r>
      <w:proofErr w:type="spellEnd"/>
      <w:r w:rsidR="00245CA7">
        <w:rPr>
          <w:rFonts w:asciiTheme="minorHAnsi" w:hAnsiTheme="minorHAnsi" w:cstheme="minorHAnsi"/>
          <w:sz w:val="22"/>
        </w:rPr>
        <w:t xml:space="preserve">. </w:t>
      </w:r>
    </w:p>
    <w:p w:rsidR="00D460B0" w:rsidRDefault="00245CA7" w:rsidP="00EA0B5A">
      <w:pPr>
        <w:pStyle w:val="Lijstalinea"/>
        <w:numPr>
          <w:ilvl w:val="0"/>
          <w:numId w:val="8"/>
        </w:numPr>
        <w:jc w:val="both"/>
        <w:rPr>
          <w:rFonts w:asciiTheme="minorHAnsi" w:hAnsiTheme="minorHAnsi" w:cstheme="minorHAnsi"/>
          <w:sz w:val="22"/>
        </w:rPr>
      </w:pPr>
      <w:r w:rsidRPr="00245CA7">
        <w:rPr>
          <w:rFonts w:asciiTheme="minorHAnsi" w:hAnsiTheme="minorHAnsi" w:cstheme="minorHAnsi"/>
          <w:sz w:val="22"/>
        </w:rPr>
        <w:t xml:space="preserve">De ongelijkheid qua sociale samenstelling tussen de </w:t>
      </w:r>
      <w:r>
        <w:rPr>
          <w:rFonts w:asciiTheme="minorHAnsi" w:hAnsiTheme="minorHAnsi" w:cstheme="minorHAnsi"/>
          <w:sz w:val="22"/>
        </w:rPr>
        <w:t>school</w:t>
      </w:r>
      <w:r w:rsidRPr="00245CA7">
        <w:rPr>
          <w:rFonts w:asciiTheme="minorHAnsi" w:hAnsiTheme="minorHAnsi" w:cstheme="minorHAnsi"/>
          <w:sz w:val="22"/>
        </w:rPr>
        <w:t>netten neemt af</w:t>
      </w:r>
      <w:r>
        <w:rPr>
          <w:rFonts w:asciiTheme="minorHAnsi" w:hAnsiTheme="minorHAnsi" w:cstheme="minorHAnsi"/>
          <w:sz w:val="22"/>
        </w:rPr>
        <w:t xml:space="preserve">. </w:t>
      </w:r>
      <w:r w:rsidR="001F2E2E">
        <w:rPr>
          <w:rFonts w:asciiTheme="minorHAnsi" w:hAnsiTheme="minorHAnsi" w:cstheme="minorHAnsi"/>
          <w:sz w:val="22"/>
        </w:rPr>
        <w:t>We zien nu eerder verschuivingen tussen scholen binnen hetzelfde net. Scholen in Oudenaarde Centrum hebben een stijging van indicatorleerlingen, scholen daarbuiten (bv. Ename, Mater) een daling.</w:t>
      </w:r>
      <w:r>
        <w:rPr>
          <w:rFonts w:asciiTheme="minorHAnsi" w:hAnsiTheme="minorHAnsi" w:cstheme="minorHAnsi"/>
          <w:sz w:val="22"/>
        </w:rPr>
        <w:t xml:space="preserve"> </w:t>
      </w:r>
    </w:p>
    <w:p w:rsidR="001F2E2E" w:rsidRDefault="001F2E2E" w:rsidP="00EA0B5A">
      <w:pPr>
        <w:pStyle w:val="Lijstalinea"/>
        <w:numPr>
          <w:ilvl w:val="0"/>
          <w:numId w:val="8"/>
        </w:numPr>
        <w:jc w:val="both"/>
        <w:rPr>
          <w:rFonts w:asciiTheme="minorHAnsi" w:hAnsiTheme="minorHAnsi" w:cstheme="minorHAnsi"/>
          <w:sz w:val="22"/>
        </w:rPr>
      </w:pPr>
      <w:r>
        <w:rPr>
          <w:rFonts w:asciiTheme="minorHAnsi" w:hAnsiTheme="minorHAnsi" w:cstheme="minorHAnsi"/>
          <w:sz w:val="22"/>
        </w:rPr>
        <w:t xml:space="preserve">Opmerkelijk is de stijging qua schoolse vertraging in de eerste graad van het SO: van 18,1% in 2004-2005 naar 22,4% in 2014-2015 in een gestaag stijgende lijn. Maar waaraan ligt dit, want we vinden die stijging niet terug in de cijfers van het basisonderwijs. Komt het door de verhoogde instroom uit Ronse (o.a. 1B leerlingen die daar geen plaats meer hebben), een verhoogde instroom vanuit het BO?... Wat denken de scholen van het SO hieromtrent? </w:t>
      </w:r>
    </w:p>
    <w:p w:rsidR="005C3687" w:rsidRPr="00245CA7" w:rsidRDefault="005C3687" w:rsidP="00EA0B5A">
      <w:pPr>
        <w:pStyle w:val="Lijstalinea"/>
        <w:numPr>
          <w:ilvl w:val="0"/>
          <w:numId w:val="8"/>
        </w:numPr>
        <w:jc w:val="both"/>
        <w:rPr>
          <w:rFonts w:asciiTheme="minorHAnsi" w:hAnsiTheme="minorHAnsi" w:cstheme="minorHAnsi"/>
          <w:sz w:val="22"/>
        </w:rPr>
      </w:pPr>
      <w:r>
        <w:rPr>
          <w:rFonts w:asciiTheme="minorHAnsi" w:hAnsiTheme="minorHAnsi" w:cstheme="minorHAnsi"/>
          <w:sz w:val="22"/>
        </w:rPr>
        <w:t>Ook al zijn de cijfers nog relatief beperkt in vergelijking met de referentiegemeenten, het aantal leerlingen TNN is duidelijk aan het stijgen. Die stijging is geconcentreerd in een aantal scholen in het centrum, Eine en Nederename.</w:t>
      </w:r>
      <w:r w:rsidR="004C05E5">
        <w:rPr>
          <w:rFonts w:asciiTheme="minorHAnsi" w:hAnsiTheme="minorHAnsi" w:cstheme="minorHAnsi"/>
          <w:sz w:val="22"/>
        </w:rPr>
        <w:t xml:space="preserve"> Uit de omgevingsanalyse weten we dat de grootste groep van de anderstaligen afkomstig is uit ex-USSR-landen.</w:t>
      </w:r>
    </w:p>
    <w:p w:rsidR="00D460B0" w:rsidRDefault="00D460B0" w:rsidP="00EA0B5A">
      <w:pPr>
        <w:jc w:val="both"/>
        <w:rPr>
          <w:rFonts w:asciiTheme="minorHAnsi" w:hAnsiTheme="minorHAnsi" w:cstheme="minorHAnsi"/>
          <w:sz w:val="22"/>
        </w:rPr>
      </w:pPr>
    </w:p>
    <w:p w:rsidR="0062356C" w:rsidRPr="009C2824" w:rsidRDefault="007E126B" w:rsidP="00EA0B5A">
      <w:pPr>
        <w:pStyle w:val="Lijstalinea"/>
        <w:numPr>
          <w:ilvl w:val="0"/>
          <w:numId w:val="4"/>
        </w:numPr>
        <w:shd w:val="clear" w:color="auto" w:fill="F2F2F2" w:themeFill="background1" w:themeFillShade="F2"/>
        <w:contextualSpacing w:val="0"/>
        <w:jc w:val="both"/>
        <w:rPr>
          <w:rFonts w:asciiTheme="minorHAnsi" w:hAnsiTheme="minorHAnsi" w:cstheme="minorHAnsi"/>
          <w:b/>
          <w:sz w:val="22"/>
        </w:rPr>
      </w:pPr>
      <w:r>
        <w:rPr>
          <w:rFonts w:asciiTheme="minorHAnsi" w:hAnsiTheme="minorHAnsi" w:cstheme="minorHAnsi"/>
          <w:b/>
          <w:sz w:val="22"/>
        </w:rPr>
        <w:t>Onderwijsraad</w:t>
      </w:r>
    </w:p>
    <w:p w:rsidR="0062356C" w:rsidRPr="009C2824" w:rsidRDefault="0062356C" w:rsidP="00EA0B5A">
      <w:pPr>
        <w:jc w:val="both"/>
        <w:rPr>
          <w:rFonts w:asciiTheme="minorHAnsi" w:hAnsiTheme="minorHAnsi" w:cstheme="minorHAnsi"/>
          <w:sz w:val="22"/>
        </w:rPr>
      </w:pPr>
    </w:p>
    <w:p w:rsidR="00832CAA" w:rsidRDefault="007E126B" w:rsidP="00EA0B5A">
      <w:pPr>
        <w:jc w:val="both"/>
        <w:rPr>
          <w:rFonts w:asciiTheme="minorHAnsi" w:hAnsiTheme="minorHAnsi" w:cstheme="minorHAnsi"/>
          <w:sz w:val="22"/>
        </w:rPr>
      </w:pPr>
      <w:r w:rsidRPr="0067130F">
        <w:rPr>
          <w:rFonts w:asciiTheme="minorHAnsi" w:hAnsiTheme="minorHAnsi" w:cstheme="minorHAnsi"/>
          <w:sz w:val="22"/>
        </w:rPr>
        <w:t xml:space="preserve">Er zijn reeds een 5-tal gesprekken geweest tussen de schoolnetten en de stad in verband met de oprichting van een onderwijsraad. </w:t>
      </w:r>
      <w:r w:rsidR="00832CAA">
        <w:rPr>
          <w:rFonts w:asciiTheme="minorHAnsi" w:hAnsiTheme="minorHAnsi" w:cstheme="minorHAnsi"/>
          <w:sz w:val="22"/>
        </w:rPr>
        <w:t>Ook het deeltijds kunstonderwijs</w:t>
      </w:r>
      <w:r w:rsidR="00EA0B5A">
        <w:rPr>
          <w:rFonts w:asciiTheme="minorHAnsi" w:hAnsiTheme="minorHAnsi" w:cstheme="minorHAnsi"/>
          <w:sz w:val="22"/>
        </w:rPr>
        <w:t>, ingeri</w:t>
      </w:r>
      <w:r w:rsidR="00832CAA">
        <w:rPr>
          <w:rFonts w:asciiTheme="minorHAnsi" w:hAnsiTheme="minorHAnsi" w:cstheme="minorHAnsi"/>
          <w:sz w:val="22"/>
        </w:rPr>
        <w:t>cht door de stad, is betrokken.</w:t>
      </w:r>
    </w:p>
    <w:p w:rsidR="00832CAA" w:rsidRDefault="007E126B" w:rsidP="00EA0B5A">
      <w:pPr>
        <w:jc w:val="both"/>
        <w:rPr>
          <w:rFonts w:asciiTheme="minorHAnsi" w:hAnsiTheme="minorHAnsi" w:cstheme="minorHAnsi"/>
          <w:sz w:val="22"/>
        </w:rPr>
      </w:pPr>
      <w:r w:rsidRPr="0067130F">
        <w:rPr>
          <w:rFonts w:asciiTheme="minorHAnsi" w:hAnsiTheme="minorHAnsi" w:cstheme="minorHAnsi"/>
          <w:sz w:val="22"/>
        </w:rPr>
        <w:t>Dit overleg werd opgestart toen bekend werd dat de LOP-werking overgeheveld</w:t>
      </w:r>
      <w:r w:rsidR="00D47FFA" w:rsidRPr="0067130F">
        <w:rPr>
          <w:rFonts w:asciiTheme="minorHAnsi" w:hAnsiTheme="minorHAnsi" w:cstheme="minorHAnsi"/>
          <w:sz w:val="22"/>
        </w:rPr>
        <w:t xml:space="preserve"> zou worden naar de gemeenten (Vlaams Regeerakkoord, Beleidsnota minister van Onderwijs)</w:t>
      </w:r>
      <w:r w:rsidR="003F7B4D" w:rsidRPr="0067130F">
        <w:rPr>
          <w:rFonts w:asciiTheme="minorHAnsi" w:hAnsiTheme="minorHAnsi" w:cstheme="minorHAnsi"/>
          <w:sz w:val="22"/>
        </w:rPr>
        <w:t xml:space="preserve">. </w:t>
      </w:r>
    </w:p>
    <w:p w:rsidR="003F006D" w:rsidRPr="00EA0B5A" w:rsidRDefault="003F7B4D" w:rsidP="00EA0B5A">
      <w:pPr>
        <w:jc w:val="both"/>
        <w:rPr>
          <w:rFonts w:asciiTheme="minorHAnsi" w:hAnsiTheme="minorHAnsi" w:cstheme="minorHAnsi"/>
          <w:szCs w:val="20"/>
        </w:rPr>
      </w:pPr>
      <w:r w:rsidRPr="0067130F">
        <w:rPr>
          <w:rFonts w:asciiTheme="minorHAnsi" w:hAnsiTheme="minorHAnsi" w:cstheme="minorHAnsi"/>
          <w:sz w:val="22"/>
        </w:rPr>
        <w:t xml:space="preserve">Zolang dit </w:t>
      </w:r>
      <w:r w:rsidR="00832CAA">
        <w:rPr>
          <w:rFonts w:asciiTheme="minorHAnsi" w:hAnsiTheme="minorHAnsi" w:cstheme="minorHAnsi"/>
          <w:sz w:val="22"/>
        </w:rPr>
        <w:t xml:space="preserve">echter </w:t>
      </w:r>
      <w:r w:rsidRPr="0067130F">
        <w:rPr>
          <w:rFonts w:asciiTheme="minorHAnsi" w:hAnsiTheme="minorHAnsi" w:cstheme="minorHAnsi"/>
          <w:sz w:val="22"/>
        </w:rPr>
        <w:t>niet het geval is</w:t>
      </w:r>
      <w:r w:rsidR="00832CAA">
        <w:rPr>
          <w:rFonts w:asciiTheme="minorHAnsi" w:hAnsiTheme="minorHAnsi" w:cstheme="minorHAnsi"/>
          <w:sz w:val="22"/>
        </w:rPr>
        <w:t xml:space="preserve">, en het is naar verluid ook niet zeker </w:t>
      </w:r>
      <w:proofErr w:type="spellStart"/>
      <w:r w:rsidR="00832CAA">
        <w:rPr>
          <w:rFonts w:asciiTheme="minorHAnsi" w:hAnsiTheme="minorHAnsi" w:cstheme="minorHAnsi"/>
          <w:sz w:val="22"/>
        </w:rPr>
        <w:t>dàt</w:t>
      </w:r>
      <w:proofErr w:type="spellEnd"/>
      <w:r w:rsidR="00832CAA">
        <w:rPr>
          <w:rFonts w:asciiTheme="minorHAnsi" w:hAnsiTheme="minorHAnsi" w:cstheme="minorHAnsi"/>
          <w:sz w:val="22"/>
        </w:rPr>
        <w:t xml:space="preserve"> het </w:t>
      </w:r>
      <w:r w:rsidRPr="0067130F">
        <w:rPr>
          <w:rFonts w:asciiTheme="minorHAnsi" w:hAnsiTheme="minorHAnsi" w:cstheme="minorHAnsi"/>
          <w:sz w:val="22"/>
        </w:rPr>
        <w:t xml:space="preserve"> </w:t>
      </w:r>
      <w:r w:rsidR="00832CAA">
        <w:rPr>
          <w:rFonts w:asciiTheme="minorHAnsi" w:hAnsiTheme="minorHAnsi" w:cstheme="minorHAnsi"/>
          <w:sz w:val="22"/>
        </w:rPr>
        <w:t xml:space="preserve">zal gebeuren, </w:t>
      </w:r>
      <w:r w:rsidRPr="0067130F">
        <w:rPr>
          <w:rFonts w:asciiTheme="minorHAnsi" w:hAnsiTheme="minorHAnsi" w:cstheme="minorHAnsi"/>
          <w:sz w:val="22"/>
        </w:rPr>
        <w:t xml:space="preserve">moeten inhoudelijk de taken afgebakend worden. Onderwerpen die met gelijke onderwijskansen </w:t>
      </w:r>
      <w:r w:rsidR="0067130F">
        <w:rPr>
          <w:rFonts w:asciiTheme="minorHAnsi" w:hAnsiTheme="minorHAnsi" w:cstheme="minorHAnsi"/>
          <w:sz w:val="22"/>
        </w:rPr>
        <w:t xml:space="preserve">en beleid </w:t>
      </w:r>
      <w:r w:rsidRPr="0067130F">
        <w:rPr>
          <w:rFonts w:asciiTheme="minorHAnsi" w:hAnsiTheme="minorHAnsi" w:cstheme="minorHAnsi"/>
          <w:sz w:val="22"/>
        </w:rPr>
        <w:t xml:space="preserve">te maken hebben, zoals het inschrijvingsrecht, blijven bij het LOP. </w:t>
      </w:r>
      <w:r w:rsidR="0067130F">
        <w:rPr>
          <w:rFonts w:asciiTheme="minorHAnsi" w:hAnsiTheme="minorHAnsi" w:cstheme="minorHAnsi"/>
          <w:sz w:val="22"/>
        </w:rPr>
        <w:t>De onderwijsraad dient in eerste instantie voor de samenwerking tussen onderwijs en stad, in beide richtingen (bv. mobiliteit</w:t>
      </w:r>
      <w:r w:rsidR="00832CAA">
        <w:rPr>
          <w:rFonts w:asciiTheme="minorHAnsi" w:hAnsiTheme="minorHAnsi" w:cstheme="minorHAnsi"/>
          <w:sz w:val="22"/>
        </w:rPr>
        <w:t xml:space="preserve"> en </w:t>
      </w:r>
      <w:r w:rsidR="00832CAA" w:rsidRPr="00EA0B5A">
        <w:rPr>
          <w:rFonts w:asciiTheme="minorHAnsi" w:hAnsiTheme="minorHAnsi" w:cstheme="minorHAnsi"/>
          <w:szCs w:val="20"/>
        </w:rPr>
        <w:t>veiligheid</w:t>
      </w:r>
      <w:r w:rsidR="0067130F" w:rsidRPr="00EA0B5A">
        <w:rPr>
          <w:rFonts w:asciiTheme="minorHAnsi" w:hAnsiTheme="minorHAnsi" w:cstheme="minorHAnsi"/>
          <w:szCs w:val="20"/>
        </w:rPr>
        <w:t xml:space="preserve">, </w:t>
      </w:r>
      <w:proofErr w:type="spellStart"/>
      <w:r w:rsidR="0067130F" w:rsidRPr="00EA0B5A">
        <w:rPr>
          <w:rFonts w:asciiTheme="minorHAnsi" w:hAnsiTheme="minorHAnsi" w:cstheme="minorHAnsi"/>
          <w:szCs w:val="20"/>
        </w:rPr>
        <w:t>Beeldbad</w:t>
      </w:r>
      <w:proofErr w:type="spellEnd"/>
      <w:r w:rsidR="0067130F" w:rsidRPr="00EA0B5A">
        <w:rPr>
          <w:rFonts w:asciiTheme="minorHAnsi" w:hAnsiTheme="minorHAnsi" w:cstheme="minorHAnsi"/>
          <w:szCs w:val="20"/>
        </w:rPr>
        <w:t xml:space="preserve">/Klankstroom, </w:t>
      </w:r>
      <w:r w:rsidR="00832CAA" w:rsidRPr="00EA0B5A">
        <w:rPr>
          <w:rFonts w:asciiTheme="minorHAnsi" w:hAnsiTheme="minorHAnsi" w:cstheme="minorHAnsi"/>
          <w:szCs w:val="20"/>
        </w:rPr>
        <w:t>gebruik van gebouwen…).</w:t>
      </w:r>
    </w:p>
    <w:p w:rsidR="007E126B" w:rsidRPr="00EA0B5A" w:rsidRDefault="007E126B" w:rsidP="00EA0B5A">
      <w:pPr>
        <w:jc w:val="both"/>
        <w:rPr>
          <w:rFonts w:asciiTheme="minorHAnsi" w:hAnsiTheme="minorHAnsi" w:cstheme="minorHAnsi"/>
          <w:szCs w:val="20"/>
        </w:rPr>
      </w:pPr>
    </w:p>
    <w:p w:rsidR="00832CAA" w:rsidRPr="00EA0B5A" w:rsidRDefault="00832CAA" w:rsidP="00EA0B5A">
      <w:pPr>
        <w:jc w:val="both"/>
        <w:rPr>
          <w:rFonts w:asciiTheme="minorHAnsi" w:hAnsiTheme="minorHAnsi" w:cstheme="minorHAnsi"/>
          <w:szCs w:val="20"/>
        </w:rPr>
      </w:pPr>
    </w:p>
    <w:p w:rsidR="00832CAA" w:rsidRPr="00EA0B5A" w:rsidRDefault="00832CAA" w:rsidP="00EA0B5A">
      <w:pPr>
        <w:jc w:val="both"/>
        <w:rPr>
          <w:rFonts w:asciiTheme="minorHAnsi" w:hAnsiTheme="minorHAnsi" w:cstheme="minorHAnsi"/>
          <w:szCs w:val="20"/>
        </w:rPr>
      </w:pPr>
    </w:p>
    <w:p w:rsidR="00832CAA" w:rsidRPr="00EA0B5A" w:rsidRDefault="00832CAA" w:rsidP="00EA0B5A">
      <w:pPr>
        <w:pStyle w:val="Lijstalinea"/>
        <w:numPr>
          <w:ilvl w:val="0"/>
          <w:numId w:val="4"/>
        </w:numPr>
        <w:shd w:val="clear" w:color="auto" w:fill="F2F2F2" w:themeFill="background1" w:themeFillShade="F2"/>
        <w:contextualSpacing w:val="0"/>
        <w:jc w:val="both"/>
        <w:rPr>
          <w:rFonts w:asciiTheme="minorHAnsi" w:hAnsiTheme="minorHAnsi" w:cstheme="minorHAnsi"/>
          <w:b/>
          <w:szCs w:val="20"/>
        </w:rPr>
      </w:pPr>
      <w:r w:rsidRPr="00EA0B5A">
        <w:rPr>
          <w:rFonts w:asciiTheme="minorHAnsi" w:hAnsiTheme="minorHAnsi" w:cstheme="minorHAnsi"/>
          <w:b/>
          <w:szCs w:val="20"/>
        </w:rPr>
        <w:lastRenderedPageBreak/>
        <w:t>Planning 2015-2016</w:t>
      </w:r>
    </w:p>
    <w:p w:rsidR="007E126B" w:rsidRPr="00EA0B5A" w:rsidRDefault="007E126B" w:rsidP="00EA0B5A">
      <w:pPr>
        <w:jc w:val="both"/>
        <w:rPr>
          <w:rFonts w:asciiTheme="minorHAnsi" w:hAnsiTheme="minorHAnsi" w:cstheme="minorHAnsi"/>
          <w:szCs w:val="20"/>
        </w:rPr>
      </w:pPr>
    </w:p>
    <w:p w:rsidR="00832CAA" w:rsidRPr="00EA0B5A" w:rsidRDefault="00213496" w:rsidP="00EA0B5A">
      <w:pPr>
        <w:jc w:val="both"/>
        <w:rPr>
          <w:rFonts w:asciiTheme="minorHAnsi" w:hAnsiTheme="minorHAnsi" w:cstheme="minorHAnsi"/>
          <w:szCs w:val="20"/>
        </w:rPr>
      </w:pPr>
      <w:r w:rsidRPr="00EA0B5A">
        <w:rPr>
          <w:rFonts w:asciiTheme="minorHAnsi" w:hAnsiTheme="minorHAnsi" w:cstheme="minorHAnsi"/>
          <w:szCs w:val="20"/>
        </w:rPr>
        <w:t>Thema’s die in het LOP-beleidsplan vermeld staan en die vanaf volgend schooljaar onze aandacht verdienen, zijn:</w:t>
      </w:r>
    </w:p>
    <w:p w:rsidR="00213496" w:rsidRPr="00EA0B5A" w:rsidRDefault="00213496" w:rsidP="00EA0B5A">
      <w:pPr>
        <w:jc w:val="both"/>
        <w:rPr>
          <w:rFonts w:asciiTheme="minorHAnsi" w:hAnsiTheme="minorHAnsi" w:cstheme="minorHAnsi"/>
          <w:szCs w:val="20"/>
        </w:rPr>
      </w:pPr>
    </w:p>
    <w:p w:rsidR="00213496" w:rsidRPr="00EA0B5A" w:rsidRDefault="00213496" w:rsidP="00EA0B5A">
      <w:pPr>
        <w:pStyle w:val="Lijstalinea"/>
        <w:numPr>
          <w:ilvl w:val="0"/>
          <w:numId w:val="8"/>
        </w:numPr>
        <w:jc w:val="both"/>
        <w:rPr>
          <w:rFonts w:asciiTheme="minorHAnsi" w:hAnsiTheme="minorHAnsi" w:cstheme="minorHAnsi"/>
          <w:szCs w:val="20"/>
        </w:rPr>
      </w:pPr>
      <w:r w:rsidRPr="00EA0B5A">
        <w:rPr>
          <w:rFonts w:asciiTheme="minorHAnsi" w:hAnsiTheme="minorHAnsi" w:cstheme="minorHAnsi"/>
          <w:szCs w:val="20"/>
        </w:rPr>
        <w:t>Implicaties van het M-decreet</w:t>
      </w:r>
      <w:r w:rsidR="00601C4C" w:rsidRPr="00EA0B5A">
        <w:rPr>
          <w:rFonts w:asciiTheme="minorHAnsi" w:hAnsiTheme="minorHAnsi" w:cstheme="minorHAnsi"/>
          <w:szCs w:val="20"/>
        </w:rPr>
        <w:t xml:space="preserve"> (OD3)</w:t>
      </w:r>
      <w:r w:rsidRPr="00EA0B5A">
        <w:rPr>
          <w:rFonts w:asciiTheme="minorHAnsi" w:hAnsiTheme="minorHAnsi" w:cstheme="minorHAnsi"/>
          <w:szCs w:val="20"/>
        </w:rPr>
        <w:t>:</w:t>
      </w:r>
    </w:p>
    <w:p w:rsidR="004217DE" w:rsidRPr="00EA0B5A" w:rsidRDefault="004217DE" w:rsidP="00EA0B5A">
      <w:pPr>
        <w:pStyle w:val="Lijstalinea"/>
        <w:numPr>
          <w:ilvl w:val="1"/>
          <w:numId w:val="8"/>
        </w:numPr>
        <w:jc w:val="both"/>
        <w:rPr>
          <w:rFonts w:asciiTheme="minorHAnsi" w:hAnsiTheme="minorHAnsi" w:cstheme="minorHAnsi"/>
          <w:szCs w:val="20"/>
        </w:rPr>
      </w:pPr>
      <w:r w:rsidRPr="00EA0B5A">
        <w:rPr>
          <w:rFonts w:asciiTheme="minorHAnsi" w:hAnsiTheme="minorHAnsi" w:cstheme="minorHAnsi"/>
          <w:szCs w:val="20"/>
        </w:rPr>
        <w:t>Zullen</w:t>
      </w:r>
      <w:r w:rsidR="00777B71" w:rsidRPr="00EA0B5A">
        <w:rPr>
          <w:rFonts w:asciiTheme="minorHAnsi" w:hAnsiTheme="minorHAnsi" w:cstheme="minorHAnsi"/>
          <w:szCs w:val="20"/>
        </w:rPr>
        <w:t xml:space="preserve"> er geen </w:t>
      </w:r>
      <w:proofErr w:type="spellStart"/>
      <w:r w:rsidR="00777B71" w:rsidRPr="00EA0B5A">
        <w:rPr>
          <w:rFonts w:asciiTheme="minorHAnsi" w:hAnsiTheme="minorHAnsi" w:cstheme="minorHAnsi"/>
          <w:szCs w:val="20"/>
        </w:rPr>
        <w:t>onevenwichten</w:t>
      </w:r>
      <w:proofErr w:type="spellEnd"/>
      <w:r w:rsidR="00777B71" w:rsidRPr="00EA0B5A">
        <w:rPr>
          <w:rFonts w:asciiTheme="minorHAnsi" w:hAnsiTheme="minorHAnsi" w:cstheme="minorHAnsi"/>
          <w:szCs w:val="20"/>
        </w:rPr>
        <w:t xml:space="preserve"> ontstaan?</w:t>
      </w:r>
    </w:p>
    <w:p w:rsidR="00213496" w:rsidRPr="00EA0B5A" w:rsidRDefault="00213496" w:rsidP="00EA0B5A">
      <w:pPr>
        <w:pStyle w:val="Lijstalinea"/>
        <w:numPr>
          <w:ilvl w:val="2"/>
          <w:numId w:val="8"/>
        </w:numPr>
        <w:jc w:val="both"/>
        <w:rPr>
          <w:rFonts w:asciiTheme="minorHAnsi" w:hAnsiTheme="minorHAnsi" w:cstheme="minorHAnsi"/>
          <w:szCs w:val="20"/>
        </w:rPr>
      </w:pPr>
      <w:r w:rsidRPr="00EA0B5A">
        <w:rPr>
          <w:rFonts w:asciiTheme="minorHAnsi" w:hAnsiTheme="minorHAnsi" w:cstheme="minorHAnsi"/>
          <w:szCs w:val="20"/>
        </w:rPr>
        <w:t xml:space="preserve">Leerlingenaantallen dalen nu al in het </w:t>
      </w:r>
      <w:proofErr w:type="spellStart"/>
      <w:r w:rsidRPr="00EA0B5A">
        <w:rPr>
          <w:rFonts w:asciiTheme="minorHAnsi" w:hAnsiTheme="minorHAnsi" w:cstheme="minorHAnsi"/>
          <w:szCs w:val="20"/>
        </w:rPr>
        <w:t>BuO</w:t>
      </w:r>
      <w:proofErr w:type="spellEnd"/>
      <w:r w:rsidRPr="00EA0B5A">
        <w:rPr>
          <w:rFonts w:asciiTheme="minorHAnsi" w:hAnsiTheme="minorHAnsi" w:cstheme="minorHAnsi"/>
          <w:szCs w:val="20"/>
        </w:rPr>
        <w:t xml:space="preserve"> (niet alleen type 1 en type 8, maar ook type 2), terwijl van het gewoon onderwijs </w:t>
      </w:r>
      <w:r w:rsidR="00541CF2" w:rsidRPr="00EA0B5A">
        <w:rPr>
          <w:rFonts w:asciiTheme="minorHAnsi" w:hAnsiTheme="minorHAnsi" w:cstheme="minorHAnsi"/>
          <w:szCs w:val="20"/>
        </w:rPr>
        <w:t>meer draagkracht verwacht wordt.</w:t>
      </w:r>
    </w:p>
    <w:p w:rsidR="00541CF2" w:rsidRPr="00EA0B5A" w:rsidRDefault="00541CF2" w:rsidP="00EA0B5A">
      <w:pPr>
        <w:pStyle w:val="Lijstalinea"/>
        <w:numPr>
          <w:ilvl w:val="2"/>
          <w:numId w:val="8"/>
        </w:numPr>
        <w:jc w:val="both"/>
        <w:rPr>
          <w:rFonts w:asciiTheme="minorHAnsi" w:hAnsiTheme="minorHAnsi" w:cstheme="minorHAnsi"/>
          <w:szCs w:val="20"/>
        </w:rPr>
      </w:pPr>
      <w:r w:rsidRPr="00EA0B5A">
        <w:rPr>
          <w:rFonts w:asciiTheme="minorHAnsi" w:hAnsiTheme="minorHAnsi" w:cstheme="minorHAnsi"/>
          <w:szCs w:val="20"/>
        </w:rPr>
        <w:t>Men wordt naar verluid veel strenger op GON-begeleiding. Aanvragen worden soms pas goedgekeurd als eerst therapie geprobeerd is. Dit is niet voor alle gezinnen haalbaar.</w:t>
      </w:r>
    </w:p>
    <w:p w:rsidR="00213496" w:rsidRPr="00EA0B5A" w:rsidRDefault="004217DE" w:rsidP="00EA0B5A">
      <w:pPr>
        <w:pStyle w:val="Lijstalinea"/>
        <w:numPr>
          <w:ilvl w:val="2"/>
          <w:numId w:val="8"/>
        </w:numPr>
        <w:jc w:val="both"/>
        <w:rPr>
          <w:rFonts w:asciiTheme="minorHAnsi" w:hAnsiTheme="minorHAnsi" w:cstheme="minorHAnsi"/>
          <w:szCs w:val="20"/>
        </w:rPr>
      </w:pPr>
      <w:r w:rsidRPr="00EA0B5A">
        <w:rPr>
          <w:rFonts w:asciiTheme="minorHAnsi" w:hAnsiTheme="minorHAnsi" w:cstheme="minorHAnsi"/>
          <w:szCs w:val="20"/>
        </w:rPr>
        <w:t>Zullen het niet vaak dezelfde scholen zijn, waar het zorgbeleid het</w:t>
      </w:r>
      <w:r w:rsidR="00541CF2" w:rsidRPr="00EA0B5A">
        <w:rPr>
          <w:rFonts w:asciiTheme="minorHAnsi" w:hAnsiTheme="minorHAnsi" w:cstheme="minorHAnsi"/>
          <w:szCs w:val="20"/>
        </w:rPr>
        <w:t xml:space="preserve"> sterkst ontwikkeld is, die tot</w:t>
      </w:r>
      <w:r w:rsidRPr="00EA0B5A">
        <w:rPr>
          <w:rFonts w:asciiTheme="minorHAnsi" w:hAnsiTheme="minorHAnsi" w:cstheme="minorHAnsi"/>
          <w:szCs w:val="20"/>
        </w:rPr>
        <w:t xml:space="preserve"> redelijke aanpassing in staat zijn</w:t>
      </w:r>
      <w:r w:rsidR="00541CF2" w:rsidRPr="00EA0B5A">
        <w:rPr>
          <w:rFonts w:asciiTheme="minorHAnsi" w:hAnsiTheme="minorHAnsi" w:cstheme="minorHAnsi"/>
          <w:szCs w:val="20"/>
        </w:rPr>
        <w:t xml:space="preserve">, met als gevolg een nieuwe concentratie van leerlingen met een verslag </w:t>
      </w:r>
      <w:proofErr w:type="spellStart"/>
      <w:r w:rsidR="00541CF2" w:rsidRPr="00EA0B5A">
        <w:rPr>
          <w:rFonts w:asciiTheme="minorHAnsi" w:hAnsiTheme="minorHAnsi" w:cstheme="minorHAnsi"/>
          <w:szCs w:val="20"/>
        </w:rPr>
        <w:t>BuO</w:t>
      </w:r>
      <w:proofErr w:type="spellEnd"/>
      <w:r w:rsidR="00541CF2" w:rsidRPr="00EA0B5A">
        <w:rPr>
          <w:rFonts w:asciiTheme="minorHAnsi" w:hAnsiTheme="minorHAnsi" w:cstheme="minorHAnsi"/>
          <w:szCs w:val="20"/>
        </w:rPr>
        <w:t>?</w:t>
      </w:r>
    </w:p>
    <w:p w:rsidR="00777B71" w:rsidRPr="00EA0B5A" w:rsidRDefault="00777B71" w:rsidP="00EA0B5A">
      <w:pPr>
        <w:pStyle w:val="Lijstalinea"/>
        <w:numPr>
          <w:ilvl w:val="1"/>
          <w:numId w:val="8"/>
        </w:numPr>
        <w:jc w:val="both"/>
        <w:rPr>
          <w:rFonts w:asciiTheme="minorHAnsi" w:hAnsiTheme="minorHAnsi" w:cstheme="minorHAnsi"/>
          <w:szCs w:val="20"/>
        </w:rPr>
      </w:pPr>
      <w:r w:rsidRPr="00EA0B5A">
        <w:rPr>
          <w:rFonts w:asciiTheme="minorHAnsi" w:hAnsiTheme="minorHAnsi" w:cstheme="minorHAnsi"/>
          <w:szCs w:val="20"/>
        </w:rPr>
        <w:t>Zal het in de praktijk goed verenigbaar zijn met ons inschrijvingsbeleid?</w:t>
      </w:r>
    </w:p>
    <w:p w:rsidR="00777B71" w:rsidRPr="00EA0B5A" w:rsidRDefault="00777B71" w:rsidP="00EA0B5A">
      <w:pPr>
        <w:pStyle w:val="Lijstalinea"/>
        <w:numPr>
          <w:ilvl w:val="2"/>
          <w:numId w:val="8"/>
        </w:numPr>
        <w:jc w:val="both"/>
        <w:rPr>
          <w:rFonts w:asciiTheme="minorHAnsi" w:hAnsiTheme="minorHAnsi" w:cstheme="minorHAnsi"/>
          <w:szCs w:val="20"/>
        </w:rPr>
      </w:pPr>
      <w:r w:rsidRPr="00EA0B5A">
        <w:rPr>
          <w:rFonts w:asciiTheme="minorHAnsi" w:hAnsiTheme="minorHAnsi" w:cstheme="minorHAnsi"/>
          <w:szCs w:val="20"/>
        </w:rPr>
        <w:t xml:space="preserve">Kinderen moeten aangemeld worden in februari. Zal het tegen die periode al duidelijk zijn voor het CLB of een leerling </w:t>
      </w:r>
      <w:proofErr w:type="spellStart"/>
      <w:r w:rsidR="00AA4632">
        <w:rPr>
          <w:rFonts w:asciiTheme="minorHAnsi" w:hAnsiTheme="minorHAnsi" w:cstheme="minorHAnsi"/>
          <w:szCs w:val="20"/>
        </w:rPr>
        <w:t>BuO</w:t>
      </w:r>
      <w:proofErr w:type="spellEnd"/>
      <w:r w:rsidR="00AA4632">
        <w:rPr>
          <w:rFonts w:asciiTheme="minorHAnsi" w:hAnsiTheme="minorHAnsi" w:cstheme="minorHAnsi"/>
          <w:szCs w:val="20"/>
        </w:rPr>
        <w:t xml:space="preserve"> </w:t>
      </w:r>
      <w:r w:rsidRPr="00EA0B5A">
        <w:rPr>
          <w:rFonts w:asciiTheme="minorHAnsi" w:hAnsiTheme="minorHAnsi" w:cstheme="minorHAnsi"/>
          <w:szCs w:val="20"/>
        </w:rPr>
        <w:t>al dan niet mag overstappen</w:t>
      </w:r>
      <w:r w:rsidR="00AA4632">
        <w:rPr>
          <w:rFonts w:asciiTheme="minorHAnsi" w:hAnsiTheme="minorHAnsi" w:cstheme="minorHAnsi"/>
          <w:szCs w:val="20"/>
        </w:rPr>
        <w:t xml:space="preserve"> naar het gewoon onderwijs</w:t>
      </w:r>
      <w:r w:rsidRPr="00EA0B5A">
        <w:rPr>
          <w:rFonts w:asciiTheme="minorHAnsi" w:hAnsiTheme="minorHAnsi" w:cstheme="minorHAnsi"/>
          <w:szCs w:val="20"/>
        </w:rPr>
        <w:t>?</w:t>
      </w:r>
    </w:p>
    <w:p w:rsidR="00777B71" w:rsidRPr="00EA0B5A" w:rsidRDefault="00777B71" w:rsidP="00EA0B5A">
      <w:pPr>
        <w:pStyle w:val="Lijstalinea"/>
        <w:numPr>
          <w:ilvl w:val="1"/>
          <w:numId w:val="8"/>
        </w:numPr>
        <w:jc w:val="both"/>
        <w:rPr>
          <w:rFonts w:asciiTheme="minorHAnsi" w:hAnsiTheme="minorHAnsi" w:cstheme="minorHAnsi"/>
          <w:szCs w:val="20"/>
        </w:rPr>
      </w:pPr>
      <w:r w:rsidRPr="00EA0B5A">
        <w:rPr>
          <w:rFonts w:asciiTheme="minorHAnsi" w:hAnsiTheme="minorHAnsi" w:cstheme="minorHAnsi"/>
          <w:szCs w:val="20"/>
        </w:rPr>
        <w:t>Wat is de precieze bemiddelingstaak van het LOP?</w:t>
      </w:r>
    </w:p>
    <w:p w:rsidR="00777B71" w:rsidRPr="00EA0B5A" w:rsidRDefault="00777B71" w:rsidP="00EA0B5A">
      <w:pPr>
        <w:pStyle w:val="Lijstalinea"/>
        <w:numPr>
          <w:ilvl w:val="2"/>
          <w:numId w:val="8"/>
        </w:numPr>
        <w:jc w:val="both"/>
        <w:rPr>
          <w:rFonts w:asciiTheme="minorHAnsi" w:hAnsiTheme="minorHAnsi" w:cstheme="minorHAnsi"/>
          <w:szCs w:val="20"/>
        </w:rPr>
      </w:pPr>
      <w:r w:rsidRPr="00EA0B5A">
        <w:rPr>
          <w:rFonts w:asciiTheme="minorHAnsi" w:hAnsiTheme="minorHAnsi" w:cstheme="minorHAnsi"/>
          <w:szCs w:val="20"/>
        </w:rPr>
        <w:t>Het LOP waakt over het volgen van de procedures, in functie van de rechtsbescherming van het kind</w:t>
      </w:r>
      <w:r w:rsidR="00601C4C" w:rsidRPr="00EA0B5A">
        <w:rPr>
          <w:rFonts w:asciiTheme="minorHAnsi" w:hAnsiTheme="minorHAnsi" w:cstheme="minorHAnsi"/>
          <w:szCs w:val="20"/>
        </w:rPr>
        <w:t>.</w:t>
      </w:r>
      <w:r w:rsidRPr="00EA0B5A">
        <w:rPr>
          <w:rFonts w:asciiTheme="minorHAnsi" w:hAnsiTheme="minorHAnsi" w:cstheme="minorHAnsi"/>
          <w:szCs w:val="20"/>
        </w:rPr>
        <w:t xml:space="preserve"> Het is </w:t>
      </w:r>
      <w:r w:rsidR="00601C4C" w:rsidRPr="00EA0B5A">
        <w:rPr>
          <w:rFonts w:asciiTheme="minorHAnsi" w:hAnsiTheme="minorHAnsi" w:cstheme="minorHAnsi"/>
          <w:szCs w:val="20"/>
        </w:rPr>
        <w:t xml:space="preserve">zeker </w:t>
      </w:r>
      <w:r w:rsidRPr="00EA0B5A">
        <w:rPr>
          <w:rFonts w:asciiTheme="minorHAnsi" w:hAnsiTheme="minorHAnsi" w:cstheme="minorHAnsi"/>
          <w:szCs w:val="20"/>
        </w:rPr>
        <w:t xml:space="preserve">niet de bedoeling dat het LOP </w:t>
      </w:r>
      <w:r w:rsidR="00601C4C" w:rsidRPr="00EA0B5A">
        <w:rPr>
          <w:rFonts w:asciiTheme="minorHAnsi" w:hAnsiTheme="minorHAnsi" w:cstheme="minorHAnsi"/>
          <w:szCs w:val="20"/>
        </w:rPr>
        <w:t xml:space="preserve">inhoudelijk </w:t>
      </w:r>
      <w:r w:rsidRPr="00EA0B5A">
        <w:rPr>
          <w:rFonts w:asciiTheme="minorHAnsi" w:hAnsiTheme="minorHAnsi" w:cstheme="minorHAnsi"/>
          <w:szCs w:val="20"/>
        </w:rPr>
        <w:t xml:space="preserve">in de voetsporen treedt van het CLB. </w:t>
      </w:r>
      <w:r w:rsidR="00601C4C" w:rsidRPr="00EA0B5A">
        <w:rPr>
          <w:rFonts w:asciiTheme="minorHAnsi" w:hAnsiTheme="minorHAnsi" w:cstheme="minorHAnsi"/>
          <w:szCs w:val="20"/>
        </w:rPr>
        <w:t>Toch bestaat wel de</w:t>
      </w:r>
      <w:r w:rsidRPr="00EA0B5A">
        <w:rPr>
          <w:rFonts w:asciiTheme="minorHAnsi" w:hAnsiTheme="minorHAnsi" w:cstheme="minorHAnsi"/>
          <w:szCs w:val="20"/>
        </w:rPr>
        <w:t xml:space="preserve"> kans dat ouders het LOP </w:t>
      </w:r>
      <w:r w:rsidR="00601C4C" w:rsidRPr="00EA0B5A">
        <w:rPr>
          <w:rFonts w:asciiTheme="minorHAnsi" w:hAnsiTheme="minorHAnsi" w:cstheme="minorHAnsi"/>
          <w:szCs w:val="20"/>
        </w:rPr>
        <w:t xml:space="preserve">in die zin </w:t>
      </w:r>
      <w:r w:rsidRPr="00EA0B5A">
        <w:rPr>
          <w:rFonts w:asciiTheme="minorHAnsi" w:hAnsiTheme="minorHAnsi" w:cstheme="minorHAnsi"/>
          <w:szCs w:val="20"/>
        </w:rPr>
        <w:t xml:space="preserve">benaderen als ze het niet eens zijn met een beslissing. </w:t>
      </w:r>
    </w:p>
    <w:p w:rsidR="00541CF2" w:rsidRPr="00EA0B5A" w:rsidRDefault="00541CF2" w:rsidP="00EA0B5A">
      <w:pPr>
        <w:pStyle w:val="Lijstalinea"/>
        <w:ind w:left="1080"/>
        <w:jc w:val="both"/>
        <w:rPr>
          <w:rFonts w:asciiTheme="minorHAnsi" w:hAnsiTheme="minorHAnsi" w:cstheme="minorHAnsi"/>
          <w:szCs w:val="20"/>
        </w:rPr>
      </w:pPr>
    </w:p>
    <w:p w:rsidR="003E6723" w:rsidRPr="00EA0B5A" w:rsidRDefault="00601C4C" w:rsidP="00EA0B5A">
      <w:pPr>
        <w:pStyle w:val="Lijstalinea"/>
        <w:numPr>
          <w:ilvl w:val="0"/>
          <w:numId w:val="8"/>
        </w:numPr>
        <w:jc w:val="both"/>
        <w:rPr>
          <w:rFonts w:asciiTheme="minorHAnsi" w:hAnsiTheme="minorHAnsi" w:cstheme="minorHAnsi"/>
          <w:szCs w:val="20"/>
        </w:rPr>
      </w:pPr>
      <w:r w:rsidRPr="00EA0B5A">
        <w:rPr>
          <w:rFonts w:asciiTheme="minorHAnsi" w:hAnsiTheme="minorHAnsi" w:cstheme="minorHAnsi"/>
          <w:szCs w:val="20"/>
        </w:rPr>
        <w:t>Taal (OD2)</w:t>
      </w:r>
    </w:p>
    <w:p w:rsidR="00601C4C" w:rsidRPr="00EA0B5A" w:rsidRDefault="00601C4C" w:rsidP="00EA0B5A">
      <w:pPr>
        <w:pStyle w:val="Lijstalinea"/>
        <w:numPr>
          <w:ilvl w:val="1"/>
          <w:numId w:val="8"/>
        </w:numPr>
        <w:jc w:val="both"/>
        <w:rPr>
          <w:rFonts w:asciiTheme="minorHAnsi" w:hAnsiTheme="minorHAnsi" w:cstheme="minorHAnsi"/>
          <w:szCs w:val="20"/>
        </w:rPr>
      </w:pPr>
      <w:r w:rsidRPr="00EA0B5A">
        <w:rPr>
          <w:rFonts w:asciiTheme="minorHAnsi" w:hAnsiTheme="minorHAnsi" w:cstheme="minorHAnsi"/>
          <w:szCs w:val="20"/>
        </w:rPr>
        <w:t xml:space="preserve">Hoe is precies de situatie op de scholen? De omgevingsanalyse toont een duidelijke stijging van </w:t>
      </w:r>
      <w:r w:rsidR="00C02D70" w:rsidRPr="00EA0B5A">
        <w:rPr>
          <w:rFonts w:asciiTheme="minorHAnsi" w:hAnsiTheme="minorHAnsi" w:cstheme="minorHAnsi"/>
          <w:szCs w:val="20"/>
        </w:rPr>
        <w:t>TNN. Kunnen de scholen dit aan?</w:t>
      </w:r>
    </w:p>
    <w:p w:rsidR="00601C4C" w:rsidRPr="00EA0B5A" w:rsidRDefault="00601C4C" w:rsidP="00EA0B5A">
      <w:pPr>
        <w:pStyle w:val="Lijstalinea"/>
        <w:numPr>
          <w:ilvl w:val="1"/>
          <w:numId w:val="8"/>
        </w:numPr>
        <w:jc w:val="both"/>
        <w:rPr>
          <w:rFonts w:asciiTheme="minorHAnsi" w:hAnsiTheme="minorHAnsi" w:cstheme="minorHAnsi"/>
          <w:szCs w:val="20"/>
        </w:rPr>
      </w:pPr>
      <w:r w:rsidRPr="00EA0B5A">
        <w:rPr>
          <w:rFonts w:asciiTheme="minorHAnsi" w:hAnsiTheme="minorHAnsi" w:cstheme="minorHAnsi"/>
          <w:szCs w:val="20"/>
        </w:rPr>
        <w:t xml:space="preserve">Kunnen we een samenwerking tot stand brengen met de bibliotheek rond verteltassen? </w:t>
      </w:r>
    </w:p>
    <w:p w:rsidR="00601C4C" w:rsidRPr="00EA0B5A" w:rsidRDefault="00C02D70" w:rsidP="00EA0B5A">
      <w:pPr>
        <w:pStyle w:val="Lijstalinea"/>
        <w:numPr>
          <w:ilvl w:val="1"/>
          <w:numId w:val="8"/>
        </w:numPr>
        <w:jc w:val="both"/>
        <w:rPr>
          <w:rFonts w:asciiTheme="minorHAnsi" w:hAnsiTheme="minorHAnsi" w:cstheme="minorHAnsi"/>
          <w:szCs w:val="20"/>
        </w:rPr>
      </w:pPr>
      <w:r w:rsidRPr="00EA0B5A">
        <w:rPr>
          <w:rFonts w:asciiTheme="minorHAnsi" w:hAnsiTheme="minorHAnsi" w:cstheme="minorHAnsi"/>
          <w:szCs w:val="20"/>
        </w:rPr>
        <w:t xml:space="preserve">Hebben scholen nood aan vorming of rond toegankelijke </w:t>
      </w:r>
      <w:r w:rsidR="00622108" w:rsidRPr="00EA0B5A">
        <w:rPr>
          <w:rFonts w:asciiTheme="minorHAnsi" w:hAnsiTheme="minorHAnsi" w:cstheme="minorHAnsi"/>
          <w:szCs w:val="20"/>
        </w:rPr>
        <w:t>communicatie, bv. gebrui</w:t>
      </w:r>
      <w:r w:rsidRPr="00EA0B5A">
        <w:rPr>
          <w:rFonts w:asciiTheme="minorHAnsi" w:hAnsiTheme="minorHAnsi" w:cstheme="minorHAnsi"/>
          <w:szCs w:val="20"/>
        </w:rPr>
        <w:t>k van pictogrammen?</w:t>
      </w:r>
    </w:p>
    <w:p w:rsidR="00601C4C" w:rsidRPr="00EA0B5A" w:rsidRDefault="00601C4C" w:rsidP="00EA0B5A">
      <w:pPr>
        <w:jc w:val="both"/>
        <w:rPr>
          <w:rFonts w:asciiTheme="minorHAnsi" w:hAnsiTheme="minorHAnsi" w:cstheme="minorHAnsi"/>
          <w:szCs w:val="20"/>
        </w:rPr>
      </w:pPr>
    </w:p>
    <w:p w:rsidR="00601C4C" w:rsidRPr="00EA0B5A" w:rsidRDefault="00622108" w:rsidP="00EA0B5A">
      <w:pPr>
        <w:pStyle w:val="Lijstalinea"/>
        <w:numPr>
          <w:ilvl w:val="0"/>
          <w:numId w:val="10"/>
        </w:numPr>
        <w:jc w:val="both"/>
        <w:rPr>
          <w:rFonts w:asciiTheme="minorHAnsi" w:hAnsiTheme="minorHAnsi" w:cstheme="minorHAnsi"/>
          <w:szCs w:val="20"/>
        </w:rPr>
      </w:pPr>
      <w:r w:rsidRPr="00EA0B5A">
        <w:rPr>
          <w:rFonts w:asciiTheme="minorHAnsi" w:hAnsiTheme="minorHAnsi" w:cstheme="minorHAnsi"/>
          <w:szCs w:val="20"/>
        </w:rPr>
        <w:t>Cultuurparticipatie (OD7)</w:t>
      </w:r>
    </w:p>
    <w:p w:rsidR="00622108" w:rsidRPr="00EA0B5A" w:rsidRDefault="00622108" w:rsidP="00EA0B5A">
      <w:pPr>
        <w:pStyle w:val="Lijstalinea"/>
        <w:numPr>
          <w:ilvl w:val="1"/>
          <w:numId w:val="10"/>
        </w:numPr>
        <w:ind w:left="1134"/>
        <w:jc w:val="both"/>
        <w:rPr>
          <w:rFonts w:asciiTheme="minorHAnsi" w:hAnsiTheme="minorHAnsi" w:cstheme="minorHAnsi"/>
          <w:szCs w:val="20"/>
        </w:rPr>
      </w:pPr>
      <w:r w:rsidRPr="00EA0B5A">
        <w:rPr>
          <w:rFonts w:asciiTheme="minorHAnsi" w:hAnsiTheme="minorHAnsi" w:cstheme="minorHAnsi"/>
          <w:szCs w:val="20"/>
        </w:rPr>
        <w:t xml:space="preserve">De kansengroepen lijken het vrijetijdsaanbod in de stad moeilijk te vinden. </w:t>
      </w:r>
      <w:r w:rsidR="00F4165D" w:rsidRPr="00EA0B5A">
        <w:rPr>
          <w:rFonts w:asciiTheme="minorHAnsi" w:hAnsiTheme="minorHAnsi" w:cstheme="minorHAnsi"/>
          <w:szCs w:val="20"/>
        </w:rPr>
        <w:t xml:space="preserve">In een aantal gevallen ontbreekt het hiervoor aan ondersteuning, of aan aanbod zelf. </w:t>
      </w:r>
    </w:p>
    <w:p w:rsidR="00F4165D" w:rsidRPr="00EA0B5A" w:rsidRDefault="00F4165D" w:rsidP="00EA0B5A">
      <w:pPr>
        <w:pStyle w:val="Lijstalinea"/>
        <w:numPr>
          <w:ilvl w:val="2"/>
          <w:numId w:val="10"/>
        </w:numPr>
        <w:jc w:val="both"/>
        <w:rPr>
          <w:rFonts w:asciiTheme="minorHAnsi" w:hAnsiTheme="minorHAnsi" w:cstheme="minorHAnsi"/>
          <w:szCs w:val="20"/>
        </w:rPr>
      </w:pPr>
      <w:r w:rsidRPr="00EA0B5A">
        <w:rPr>
          <w:rFonts w:asciiTheme="minorHAnsi" w:hAnsiTheme="minorHAnsi" w:cstheme="minorHAnsi"/>
          <w:szCs w:val="20"/>
        </w:rPr>
        <w:t>Voor kinderen leeftijd basisonderwijs zijn er handige brochures met het overzicht aan activiteiten, voor +12jarigen ontbreekt dit</w:t>
      </w:r>
    </w:p>
    <w:p w:rsidR="00F4165D" w:rsidRPr="00EA0B5A" w:rsidRDefault="00F4165D" w:rsidP="00EA0B5A">
      <w:pPr>
        <w:pStyle w:val="Lijstalinea"/>
        <w:numPr>
          <w:ilvl w:val="2"/>
          <w:numId w:val="10"/>
        </w:numPr>
        <w:jc w:val="both"/>
        <w:rPr>
          <w:rFonts w:asciiTheme="minorHAnsi" w:hAnsiTheme="minorHAnsi" w:cstheme="minorHAnsi"/>
          <w:szCs w:val="20"/>
        </w:rPr>
      </w:pPr>
      <w:r w:rsidRPr="00EA0B5A">
        <w:rPr>
          <w:rFonts w:asciiTheme="minorHAnsi" w:hAnsiTheme="minorHAnsi" w:cstheme="minorHAnsi"/>
          <w:szCs w:val="20"/>
        </w:rPr>
        <w:t>Er zijn geen initiatieven naar anderstalige kinderen toe</w:t>
      </w:r>
      <w:r w:rsidR="002D4321" w:rsidRPr="00EA0B5A">
        <w:rPr>
          <w:rFonts w:asciiTheme="minorHAnsi" w:hAnsiTheme="minorHAnsi" w:cstheme="minorHAnsi"/>
          <w:szCs w:val="20"/>
        </w:rPr>
        <w:t>. De speelpleinwerking werkt inclusief.</w:t>
      </w:r>
    </w:p>
    <w:p w:rsidR="00760312" w:rsidRPr="00EA0B5A" w:rsidRDefault="00760312" w:rsidP="00EA0B5A">
      <w:pPr>
        <w:pStyle w:val="Lijstalinea"/>
        <w:numPr>
          <w:ilvl w:val="2"/>
          <w:numId w:val="10"/>
        </w:numPr>
        <w:jc w:val="both"/>
        <w:rPr>
          <w:rFonts w:asciiTheme="minorHAnsi" w:hAnsiTheme="minorHAnsi" w:cstheme="minorHAnsi"/>
          <w:szCs w:val="20"/>
        </w:rPr>
      </w:pPr>
      <w:r w:rsidRPr="00EA0B5A">
        <w:rPr>
          <w:rFonts w:asciiTheme="minorHAnsi" w:hAnsiTheme="minorHAnsi" w:cstheme="minorHAnsi"/>
          <w:szCs w:val="20"/>
        </w:rPr>
        <w:t xml:space="preserve">Kan er via de scholen niet een dag georganiseerd worden waarbij de initiatieven samengebracht worden? </w:t>
      </w:r>
    </w:p>
    <w:p w:rsidR="00760312" w:rsidRPr="00EA0B5A" w:rsidRDefault="00760312" w:rsidP="00EA0B5A">
      <w:pPr>
        <w:pStyle w:val="Lijstalinea"/>
        <w:numPr>
          <w:ilvl w:val="1"/>
          <w:numId w:val="10"/>
        </w:numPr>
        <w:ind w:left="1134"/>
        <w:jc w:val="both"/>
        <w:rPr>
          <w:rFonts w:asciiTheme="minorHAnsi" w:hAnsiTheme="minorHAnsi" w:cstheme="minorHAnsi"/>
          <w:szCs w:val="20"/>
        </w:rPr>
      </w:pPr>
      <w:r w:rsidRPr="00EA0B5A">
        <w:rPr>
          <w:rFonts w:asciiTheme="minorHAnsi" w:hAnsiTheme="minorHAnsi" w:cstheme="minorHAnsi"/>
          <w:szCs w:val="20"/>
        </w:rPr>
        <w:t xml:space="preserve">Sociale cohesie wordt het best bevorderd via vriendschappen. Kunnen we niet denken aan een systeem waarbij </w:t>
      </w:r>
      <w:r w:rsidR="002D4321" w:rsidRPr="00EA0B5A">
        <w:rPr>
          <w:rFonts w:asciiTheme="minorHAnsi" w:hAnsiTheme="minorHAnsi" w:cstheme="minorHAnsi"/>
          <w:szCs w:val="20"/>
        </w:rPr>
        <w:t xml:space="preserve">ouders kunnen intekenen op het geregeld, bv. tweewekelijks (op woensdagnamiddag) ontvangen van anderstalige, ander-etnische…vriendjes? Via de scholen kunnen we hiervoor de ouders bereiken. </w:t>
      </w:r>
    </w:p>
    <w:p w:rsidR="00601C4C" w:rsidRPr="00EA0B5A" w:rsidRDefault="00601C4C" w:rsidP="00EA0B5A">
      <w:pPr>
        <w:jc w:val="both"/>
        <w:rPr>
          <w:rFonts w:asciiTheme="minorHAnsi" w:hAnsiTheme="minorHAnsi" w:cstheme="minorHAnsi"/>
          <w:szCs w:val="20"/>
        </w:rPr>
      </w:pPr>
    </w:p>
    <w:p w:rsidR="00622108" w:rsidRPr="00EA0B5A" w:rsidRDefault="00622108" w:rsidP="00EA0B5A">
      <w:pPr>
        <w:jc w:val="both"/>
        <w:rPr>
          <w:rFonts w:asciiTheme="minorHAnsi" w:hAnsiTheme="minorHAnsi" w:cstheme="minorHAnsi"/>
          <w:szCs w:val="20"/>
        </w:rPr>
      </w:pPr>
    </w:p>
    <w:p w:rsidR="007236E2" w:rsidRPr="00EA0B5A" w:rsidRDefault="007236E2" w:rsidP="00EA0B5A">
      <w:pPr>
        <w:jc w:val="both"/>
        <w:rPr>
          <w:rFonts w:asciiTheme="minorHAnsi" w:hAnsiTheme="minorHAnsi" w:cstheme="minorHAnsi"/>
          <w:szCs w:val="20"/>
        </w:rPr>
      </w:pPr>
    </w:p>
    <w:p w:rsidR="007236E2" w:rsidRDefault="007236E2" w:rsidP="00EA0B5A">
      <w:pPr>
        <w:jc w:val="both"/>
      </w:pPr>
    </w:p>
    <w:p w:rsidR="007236E2" w:rsidRDefault="007236E2" w:rsidP="00EA0B5A">
      <w:pPr>
        <w:jc w:val="both"/>
      </w:pPr>
    </w:p>
    <w:p w:rsidR="007236E2" w:rsidRDefault="007236E2" w:rsidP="00EA0B5A">
      <w:pPr>
        <w:jc w:val="both"/>
      </w:pPr>
    </w:p>
    <w:p w:rsidR="007236E2" w:rsidRDefault="007236E2" w:rsidP="00EA0B5A">
      <w:pPr>
        <w:jc w:val="both"/>
      </w:pPr>
    </w:p>
    <w:p w:rsidR="007236E2" w:rsidRDefault="007236E2" w:rsidP="00EA0B5A">
      <w:pPr>
        <w:jc w:val="both"/>
      </w:pPr>
    </w:p>
    <w:p w:rsidR="002D4321" w:rsidRPr="007236E2" w:rsidRDefault="002D4321" w:rsidP="00EA0B5A">
      <w:pPr>
        <w:pStyle w:val="Lijstalinea"/>
        <w:numPr>
          <w:ilvl w:val="0"/>
          <w:numId w:val="4"/>
        </w:numPr>
        <w:shd w:val="clear" w:color="auto" w:fill="F2F2F2" w:themeFill="background1" w:themeFillShade="F2"/>
        <w:contextualSpacing w:val="0"/>
        <w:jc w:val="both"/>
        <w:rPr>
          <w:rFonts w:asciiTheme="minorHAnsi" w:hAnsiTheme="minorHAnsi" w:cstheme="minorHAnsi"/>
          <w:b/>
          <w:szCs w:val="20"/>
        </w:rPr>
      </w:pPr>
      <w:r w:rsidRPr="007236E2">
        <w:rPr>
          <w:rFonts w:asciiTheme="minorHAnsi" w:hAnsiTheme="minorHAnsi" w:cstheme="minorHAnsi"/>
          <w:b/>
          <w:szCs w:val="20"/>
        </w:rPr>
        <w:t>Varia</w:t>
      </w:r>
    </w:p>
    <w:p w:rsidR="002D4321" w:rsidRPr="007236E2" w:rsidRDefault="002D4321" w:rsidP="00EA0B5A">
      <w:pPr>
        <w:pStyle w:val="Lijstalinea"/>
        <w:ind w:hanging="360"/>
        <w:jc w:val="both"/>
        <w:rPr>
          <w:rFonts w:asciiTheme="minorHAnsi" w:hAnsiTheme="minorHAnsi" w:cstheme="minorHAnsi"/>
          <w:szCs w:val="20"/>
        </w:rPr>
      </w:pPr>
    </w:p>
    <w:p w:rsidR="002D4321" w:rsidRPr="007236E2" w:rsidRDefault="002D4321" w:rsidP="00EA0B5A">
      <w:pPr>
        <w:pStyle w:val="Lijstalinea"/>
        <w:ind w:left="360" w:hanging="360"/>
        <w:jc w:val="both"/>
        <w:rPr>
          <w:rFonts w:asciiTheme="minorHAnsi" w:hAnsiTheme="minorHAnsi" w:cstheme="minorHAnsi"/>
          <w:b/>
          <w:szCs w:val="20"/>
        </w:rPr>
      </w:pPr>
      <w:r w:rsidRPr="007236E2">
        <w:rPr>
          <w:rFonts w:asciiTheme="minorHAnsi" w:hAnsiTheme="minorHAnsi" w:cstheme="minorHAnsi"/>
          <w:b/>
          <w:szCs w:val="20"/>
        </w:rPr>
        <w:t>5.1</w:t>
      </w:r>
      <w:r w:rsidRPr="007236E2">
        <w:rPr>
          <w:rFonts w:asciiTheme="minorHAnsi" w:hAnsiTheme="minorHAnsi" w:cstheme="minorHAnsi"/>
          <w:b/>
          <w:szCs w:val="20"/>
        </w:rPr>
        <w:tab/>
      </w:r>
      <w:r w:rsidRPr="007236E2">
        <w:rPr>
          <w:rFonts w:asciiTheme="minorHAnsi" w:hAnsiTheme="minorHAnsi" w:cstheme="minorHAnsi"/>
          <w:b/>
          <w:szCs w:val="20"/>
        </w:rPr>
        <w:tab/>
        <w:t>Niet-ingeschreven 4- en 5-jarige kleuters</w:t>
      </w:r>
    </w:p>
    <w:p w:rsidR="002D4321" w:rsidRPr="007236E2" w:rsidRDefault="002D4321" w:rsidP="00EA0B5A">
      <w:pPr>
        <w:jc w:val="both"/>
        <w:rPr>
          <w:rFonts w:asciiTheme="minorHAnsi" w:hAnsiTheme="minorHAnsi" w:cstheme="minorHAnsi"/>
          <w:szCs w:val="20"/>
        </w:rPr>
      </w:pPr>
    </w:p>
    <w:p w:rsidR="002D4321" w:rsidRPr="007236E2" w:rsidRDefault="002D4321" w:rsidP="00EA0B5A">
      <w:pPr>
        <w:jc w:val="both"/>
        <w:rPr>
          <w:rFonts w:asciiTheme="minorHAnsi" w:hAnsiTheme="minorHAnsi" w:cstheme="minorHAnsi"/>
          <w:szCs w:val="20"/>
        </w:rPr>
      </w:pPr>
      <w:r>
        <w:rPr>
          <w:rFonts w:asciiTheme="minorHAnsi" w:hAnsiTheme="minorHAnsi" w:cstheme="minorHAnsi"/>
        </w:rPr>
        <w:t>In 2014-2015</w:t>
      </w:r>
      <w:r w:rsidRPr="00466AE7">
        <w:rPr>
          <w:rFonts w:asciiTheme="minorHAnsi" w:hAnsiTheme="minorHAnsi" w:cstheme="minorHAnsi"/>
        </w:rPr>
        <w:t xml:space="preserve"> </w:t>
      </w:r>
      <w:r w:rsidR="007236E2">
        <w:rPr>
          <w:rFonts w:asciiTheme="minorHAnsi" w:hAnsiTheme="minorHAnsi" w:cstheme="minorHAnsi"/>
        </w:rPr>
        <w:t>twee</w:t>
      </w:r>
      <w:r>
        <w:rPr>
          <w:rFonts w:asciiTheme="minorHAnsi" w:hAnsiTheme="minorHAnsi" w:cstheme="minorHAnsi"/>
        </w:rPr>
        <w:t xml:space="preserve"> 4-jarige kleuters (geb. 2010</w:t>
      </w:r>
      <w:r w:rsidRPr="00466AE7">
        <w:rPr>
          <w:rFonts w:asciiTheme="minorHAnsi" w:hAnsiTheme="minorHAnsi" w:cstheme="minorHAnsi"/>
        </w:rPr>
        <w:t>) en twee 5-jarige kleuters (geb. 200</w:t>
      </w:r>
      <w:r>
        <w:rPr>
          <w:rFonts w:asciiTheme="minorHAnsi" w:hAnsiTheme="minorHAnsi" w:cstheme="minorHAnsi"/>
        </w:rPr>
        <w:t>9</w:t>
      </w:r>
      <w:r w:rsidRPr="00466AE7">
        <w:rPr>
          <w:rFonts w:asciiTheme="minorHAnsi" w:hAnsiTheme="minorHAnsi" w:cstheme="minorHAnsi"/>
        </w:rPr>
        <w:t>)</w:t>
      </w:r>
      <w:r>
        <w:rPr>
          <w:rFonts w:asciiTheme="minorHAnsi" w:hAnsiTheme="minorHAnsi" w:cstheme="minorHAnsi"/>
        </w:rPr>
        <w:t xml:space="preserve"> niet </w:t>
      </w:r>
      <w:r w:rsidRPr="00466AE7">
        <w:rPr>
          <w:rFonts w:asciiTheme="minorHAnsi" w:hAnsiTheme="minorHAnsi" w:cstheme="minorHAnsi"/>
        </w:rPr>
        <w:t xml:space="preserve">ingeschreven </w:t>
      </w:r>
      <w:r>
        <w:rPr>
          <w:rFonts w:asciiTheme="minorHAnsi" w:hAnsiTheme="minorHAnsi" w:cstheme="minorHAnsi"/>
        </w:rPr>
        <w:t xml:space="preserve">in een kleuterschool. Zoals de voorgaande jaren geeft het LOP aan Kind &amp; Gezin het mandaat om deze kinderen </w:t>
      </w:r>
      <w:r w:rsidRPr="007236E2">
        <w:rPr>
          <w:rFonts w:asciiTheme="minorHAnsi" w:hAnsiTheme="minorHAnsi" w:cstheme="minorHAnsi"/>
          <w:szCs w:val="20"/>
        </w:rPr>
        <w:t xml:space="preserve">eventueel te proberen </w:t>
      </w:r>
      <w:proofErr w:type="spellStart"/>
      <w:r w:rsidRPr="007236E2">
        <w:rPr>
          <w:rFonts w:asciiTheme="minorHAnsi" w:hAnsiTheme="minorHAnsi" w:cstheme="minorHAnsi"/>
          <w:szCs w:val="20"/>
        </w:rPr>
        <w:t>toeleiden</w:t>
      </w:r>
      <w:proofErr w:type="spellEnd"/>
      <w:r w:rsidRPr="007236E2">
        <w:rPr>
          <w:rFonts w:asciiTheme="minorHAnsi" w:hAnsiTheme="minorHAnsi" w:cstheme="minorHAnsi"/>
          <w:szCs w:val="20"/>
        </w:rPr>
        <w:t xml:space="preserve"> naar het kleuteronderwijs. </w:t>
      </w:r>
    </w:p>
    <w:p w:rsidR="002D4321" w:rsidRPr="007236E2" w:rsidRDefault="002D4321" w:rsidP="00EA0B5A">
      <w:pPr>
        <w:pStyle w:val="Lijstalinea"/>
        <w:ind w:left="360" w:hanging="360"/>
        <w:jc w:val="both"/>
        <w:rPr>
          <w:rFonts w:asciiTheme="minorHAnsi" w:hAnsiTheme="minorHAnsi" w:cstheme="minorHAnsi"/>
          <w:szCs w:val="20"/>
        </w:rPr>
      </w:pPr>
    </w:p>
    <w:p w:rsidR="002D4321" w:rsidRPr="007236E2" w:rsidRDefault="007236E2" w:rsidP="00EA0B5A">
      <w:pPr>
        <w:pStyle w:val="Lijstalinea"/>
        <w:ind w:left="360" w:hanging="360"/>
        <w:jc w:val="both"/>
        <w:rPr>
          <w:rFonts w:asciiTheme="minorHAnsi" w:hAnsiTheme="minorHAnsi" w:cstheme="minorHAnsi"/>
          <w:b/>
          <w:szCs w:val="20"/>
        </w:rPr>
      </w:pPr>
      <w:r w:rsidRPr="007236E2">
        <w:rPr>
          <w:rFonts w:asciiTheme="minorHAnsi" w:hAnsiTheme="minorHAnsi" w:cstheme="minorHAnsi"/>
          <w:b/>
          <w:szCs w:val="20"/>
        </w:rPr>
        <w:t>5.2</w:t>
      </w:r>
      <w:r w:rsidRPr="007236E2">
        <w:rPr>
          <w:rFonts w:asciiTheme="minorHAnsi" w:hAnsiTheme="minorHAnsi" w:cstheme="minorHAnsi"/>
          <w:b/>
          <w:szCs w:val="20"/>
        </w:rPr>
        <w:tab/>
      </w:r>
      <w:r w:rsidRPr="007236E2">
        <w:rPr>
          <w:rFonts w:asciiTheme="minorHAnsi" w:hAnsiTheme="minorHAnsi" w:cstheme="minorHAnsi"/>
          <w:b/>
          <w:szCs w:val="20"/>
        </w:rPr>
        <w:tab/>
        <w:t>Budget</w:t>
      </w:r>
    </w:p>
    <w:p w:rsidR="007236E2" w:rsidRPr="007236E2" w:rsidRDefault="007236E2" w:rsidP="00EA0B5A">
      <w:pPr>
        <w:pStyle w:val="Lijstalinea"/>
        <w:ind w:left="360" w:hanging="360"/>
        <w:jc w:val="both"/>
        <w:rPr>
          <w:rFonts w:asciiTheme="minorHAnsi" w:hAnsiTheme="minorHAnsi" w:cstheme="minorHAnsi"/>
          <w:szCs w:val="20"/>
        </w:rPr>
      </w:pPr>
    </w:p>
    <w:p w:rsidR="007236E2" w:rsidRPr="007236E2" w:rsidRDefault="007236E2" w:rsidP="00EA0B5A">
      <w:pPr>
        <w:pStyle w:val="Lijstalinea"/>
        <w:ind w:left="0"/>
        <w:jc w:val="both"/>
        <w:rPr>
          <w:rFonts w:asciiTheme="minorHAnsi" w:hAnsiTheme="minorHAnsi" w:cstheme="minorHAnsi"/>
          <w:szCs w:val="20"/>
        </w:rPr>
      </w:pPr>
      <w:r w:rsidRPr="007236E2">
        <w:rPr>
          <w:rFonts w:asciiTheme="minorHAnsi" w:hAnsiTheme="minorHAnsi" w:cstheme="minorHAnsi"/>
          <w:szCs w:val="20"/>
        </w:rPr>
        <w:t xml:space="preserve">Door besparingen is het LOP-budget met 26% geslonken. In </w:t>
      </w:r>
      <w:r>
        <w:rPr>
          <w:rFonts w:asciiTheme="minorHAnsi" w:hAnsiTheme="minorHAnsi" w:cstheme="minorHAnsi"/>
          <w:szCs w:val="20"/>
        </w:rPr>
        <w:t>kalende</w:t>
      </w:r>
      <w:r w:rsidRPr="007236E2">
        <w:rPr>
          <w:rFonts w:asciiTheme="minorHAnsi" w:hAnsiTheme="minorHAnsi" w:cstheme="minorHAnsi"/>
          <w:szCs w:val="20"/>
        </w:rPr>
        <w:t>rjaar 2015 mag LOP Oudenaarde Basis €2016 besteden.</w:t>
      </w:r>
    </w:p>
    <w:p w:rsidR="002D4321" w:rsidRPr="007236E2" w:rsidRDefault="002D4321" w:rsidP="00EA0B5A">
      <w:pPr>
        <w:pStyle w:val="Lijstalinea"/>
        <w:ind w:left="360" w:hanging="360"/>
        <w:jc w:val="both"/>
        <w:rPr>
          <w:rFonts w:asciiTheme="minorHAnsi" w:hAnsiTheme="minorHAnsi" w:cstheme="minorHAnsi"/>
          <w:szCs w:val="20"/>
        </w:rPr>
      </w:pPr>
    </w:p>
    <w:p w:rsidR="002D4321" w:rsidRPr="007236E2" w:rsidRDefault="002D4321" w:rsidP="00EA0B5A">
      <w:pPr>
        <w:pStyle w:val="Lijstalinea"/>
        <w:ind w:left="360" w:hanging="360"/>
        <w:jc w:val="both"/>
        <w:rPr>
          <w:rFonts w:asciiTheme="minorHAnsi" w:hAnsiTheme="minorHAnsi" w:cstheme="minorHAnsi"/>
          <w:szCs w:val="20"/>
        </w:rPr>
      </w:pPr>
    </w:p>
    <w:p w:rsidR="002D4321" w:rsidRDefault="002D4321" w:rsidP="00EA0B5A">
      <w:pPr>
        <w:pStyle w:val="Lijstalinea"/>
        <w:ind w:left="360" w:hanging="360"/>
        <w:jc w:val="both"/>
      </w:pPr>
    </w:p>
    <w:p w:rsidR="00C97667" w:rsidRDefault="00C97667" w:rsidP="00EA0B5A">
      <w:pPr>
        <w:jc w:val="both"/>
      </w:pPr>
    </w:p>
    <w:sectPr w:rsidR="00C97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DD6"/>
    <w:multiLevelType w:val="hybridMultilevel"/>
    <w:tmpl w:val="A04635E2"/>
    <w:lvl w:ilvl="0" w:tplc="EB469048">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3404E8"/>
    <w:multiLevelType w:val="hybridMultilevel"/>
    <w:tmpl w:val="9702D524"/>
    <w:lvl w:ilvl="0" w:tplc="C8C4B164">
      <w:start w:val="1"/>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58287D"/>
    <w:multiLevelType w:val="hybridMultilevel"/>
    <w:tmpl w:val="1FB23F8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15:restartNumberingAfterBreak="0">
    <w:nsid w:val="16BE34EB"/>
    <w:multiLevelType w:val="hybridMultilevel"/>
    <w:tmpl w:val="690C4FD0"/>
    <w:lvl w:ilvl="0" w:tplc="DA92B87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956A26"/>
    <w:multiLevelType w:val="hybridMultilevel"/>
    <w:tmpl w:val="21EE29F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1B12988"/>
    <w:multiLevelType w:val="hybridMultilevel"/>
    <w:tmpl w:val="13285F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5D63802"/>
    <w:multiLevelType w:val="hybridMultilevel"/>
    <w:tmpl w:val="00E25BA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56B11EF9"/>
    <w:multiLevelType w:val="hybridMultilevel"/>
    <w:tmpl w:val="D7FA323A"/>
    <w:lvl w:ilvl="0" w:tplc="D350437E">
      <w:start w:val="1"/>
      <w:numFmt w:val="decimal"/>
      <w:lvlText w:val="%1."/>
      <w:lvlJc w:val="left"/>
      <w:pPr>
        <w:ind w:left="510" w:hanging="51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E574C93"/>
    <w:multiLevelType w:val="hybridMultilevel"/>
    <w:tmpl w:val="DC229890"/>
    <w:lvl w:ilvl="0" w:tplc="C8C4B164">
      <w:start w:val="1"/>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67"/>
    <w:rsid w:val="001F2E2E"/>
    <w:rsid w:val="00213496"/>
    <w:rsid w:val="00245CA7"/>
    <w:rsid w:val="0029458B"/>
    <w:rsid w:val="002A3B38"/>
    <w:rsid w:val="002D4321"/>
    <w:rsid w:val="003E6723"/>
    <w:rsid w:val="003F006D"/>
    <w:rsid w:val="003F7B4D"/>
    <w:rsid w:val="004217DE"/>
    <w:rsid w:val="004709B0"/>
    <w:rsid w:val="004A5F28"/>
    <w:rsid w:val="004C05E5"/>
    <w:rsid w:val="00541CF2"/>
    <w:rsid w:val="0059203F"/>
    <w:rsid w:val="005C3687"/>
    <w:rsid w:val="00601C4C"/>
    <w:rsid w:val="00622108"/>
    <w:rsid w:val="0062356C"/>
    <w:rsid w:val="0067130F"/>
    <w:rsid w:val="007236E2"/>
    <w:rsid w:val="00760312"/>
    <w:rsid w:val="00777B71"/>
    <w:rsid w:val="007E126B"/>
    <w:rsid w:val="007F6C8F"/>
    <w:rsid w:val="00832CAA"/>
    <w:rsid w:val="008C5C12"/>
    <w:rsid w:val="009B483D"/>
    <w:rsid w:val="00A41A37"/>
    <w:rsid w:val="00AA4632"/>
    <w:rsid w:val="00BE2ABC"/>
    <w:rsid w:val="00C02D70"/>
    <w:rsid w:val="00C635AF"/>
    <w:rsid w:val="00C80E64"/>
    <w:rsid w:val="00C97667"/>
    <w:rsid w:val="00CF28D7"/>
    <w:rsid w:val="00D460B0"/>
    <w:rsid w:val="00D47FFA"/>
    <w:rsid w:val="00D618C3"/>
    <w:rsid w:val="00DB5171"/>
    <w:rsid w:val="00EA0B5A"/>
    <w:rsid w:val="00F416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A9C76-4EF4-48AB-9C5B-C2C6A9D7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7667"/>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C97667"/>
    <w:pPr>
      <w:ind w:left="720"/>
      <w:contextualSpacing/>
    </w:pPr>
  </w:style>
  <w:style w:type="table" w:styleId="Tabelraster">
    <w:name w:val="Table Grid"/>
    <w:basedOn w:val="Standaardtabel"/>
    <w:uiPriority w:val="59"/>
    <w:rsid w:val="006235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62356C"/>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62356C"/>
    <w:rPr>
      <w:rFonts w:eastAsia="Times New Roman" w:cs="Times New Roman"/>
      <w:sz w:val="22"/>
      <w:szCs w:val="20"/>
      <w:lang w:val="nl" w:eastAsia="nl-NL"/>
    </w:rPr>
  </w:style>
  <w:style w:type="character" w:styleId="Zwaar">
    <w:name w:val="Strong"/>
    <w:basedOn w:val="Standaardalinea-lettertype"/>
    <w:qFormat/>
    <w:rsid w:val="00623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390395">
      <w:bodyDiv w:val="1"/>
      <w:marLeft w:val="0"/>
      <w:marRight w:val="0"/>
      <w:marTop w:val="0"/>
      <w:marBottom w:val="0"/>
      <w:divBdr>
        <w:top w:val="none" w:sz="0" w:space="0" w:color="auto"/>
        <w:left w:val="none" w:sz="0" w:space="0" w:color="auto"/>
        <w:bottom w:val="none" w:sz="0" w:space="0" w:color="auto"/>
        <w:right w:val="none" w:sz="0" w:space="0" w:color="auto"/>
      </w:divBdr>
    </w:div>
    <w:div w:id="19169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1023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Top, Luc</cp:lastModifiedBy>
  <cp:revision>21</cp:revision>
  <cp:lastPrinted>2015-05-29T06:35:00Z</cp:lastPrinted>
  <dcterms:created xsi:type="dcterms:W3CDTF">2015-04-27T08:40:00Z</dcterms:created>
  <dcterms:modified xsi:type="dcterms:W3CDTF">2016-10-07T07:13:00Z</dcterms:modified>
</cp:coreProperties>
</file>